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66" w:rsidRDefault="000D762D" w:rsidP="00576766">
      <w:pPr>
        <w:tabs>
          <w:tab w:val="left" w:pos="7380"/>
        </w:tabs>
        <w:jc w:val="both"/>
      </w:pPr>
      <w:r>
        <w:rPr>
          <w:sz w:val="20"/>
          <w:szCs w:val="20"/>
        </w:rPr>
        <w:t xml:space="preserve"> </w:t>
      </w:r>
      <w:r w:rsidR="00576766">
        <w:rPr>
          <w:sz w:val="20"/>
          <w:szCs w:val="20"/>
          <w:lang w:val="en-US"/>
        </w:rPr>
        <w:t xml:space="preserve">                                                                         </w:t>
      </w:r>
      <w:r w:rsidR="00590DCF">
        <w:rPr>
          <w:noProof/>
        </w:rPr>
        <w:drawing>
          <wp:inline distT="0" distB="0" distL="0" distR="0">
            <wp:extent cx="716915" cy="864870"/>
            <wp:effectExtent l="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66" w:rsidRDefault="00576766" w:rsidP="00576766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D249A">
        <w:rPr>
          <w:b/>
          <w:caps/>
          <w:sz w:val="28"/>
          <w:szCs w:val="28"/>
        </w:rPr>
        <w:t xml:space="preserve">муниципального образования </w:t>
      </w:r>
    </w:p>
    <w:p w:rsidR="00576766" w:rsidRDefault="00576766" w:rsidP="00576766">
      <w:pPr>
        <w:jc w:val="center"/>
        <w:rPr>
          <w:b/>
          <w:caps/>
          <w:sz w:val="28"/>
          <w:szCs w:val="28"/>
        </w:rPr>
      </w:pPr>
      <w:r w:rsidRPr="00BD249A">
        <w:rPr>
          <w:b/>
          <w:caps/>
          <w:sz w:val="28"/>
          <w:szCs w:val="28"/>
        </w:rPr>
        <w:t>город РУБЦОВСК АЛТАЙСКОГО края</w:t>
      </w:r>
    </w:p>
    <w:p w:rsidR="00576766" w:rsidRPr="00BD249A" w:rsidRDefault="00576766" w:rsidP="005767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</w:t>
      </w:r>
      <w:r>
        <w:rPr>
          <w:b/>
          <w:sz w:val="28"/>
          <w:szCs w:val="28"/>
        </w:rPr>
        <w:t>Глава города Рубцовска</w:t>
      </w:r>
      <w:r>
        <w:rPr>
          <w:b/>
          <w:caps/>
          <w:sz w:val="28"/>
          <w:szCs w:val="28"/>
        </w:rPr>
        <w:t>)</w:t>
      </w:r>
    </w:p>
    <w:p w:rsidR="00576766" w:rsidRPr="00672FBF" w:rsidRDefault="00576766" w:rsidP="00576766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658200</w:t>
      </w:r>
      <w:r>
        <w:rPr>
          <w:sz w:val="28"/>
          <w:szCs w:val="28"/>
        </w:rPr>
        <w:t>,</w:t>
      </w:r>
      <w:r w:rsidRPr="00672FBF">
        <w:rPr>
          <w:sz w:val="28"/>
          <w:szCs w:val="28"/>
        </w:rPr>
        <w:t xml:space="preserve"> г. Рубцовск, </w:t>
      </w:r>
      <w:proofErr w:type="spellStart"/>
      <w:r w:rsidRPr="00672FBF">
        <w:rPr>
          <w:sz w:val="28"/>
          <w:szCs w:val="28"/>
        </w:rPr>
        <w:t>пр</w:t>
      </w:r>
      <w:r>
        <w:rPr>
          <w:sz w:val="28"/>
          <w:szCs w:val="28"/>
        </w:rPr>
        <w:t>-кт</w:t>
      </w:r>
      <w:proofErr w:type="spellEnd"/>
      <w:r w:rsidRPr="00672FBF">
        <w:rPr>
          <w:sz w:val="28"/>
          <w:szCs w:val="28"/>
        </w:rPr>
        <w:t xml:space="preserve"> Ленина, 130</w:t>
      </w:r>
    </w:p>
    <w:p w:rsidR="00576766" w:rsidRDefault="00576766" w:rsidP="00576766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672FBF">
        <w:rPr>
          <w:sz w:val="28"/>
          <w:szCs w:val="28"/>
        </w:rPr>
        <w:t>ел</w:t>
      </w:r>
      <w:r>
        <w:rPr>
          <w:sz w:val="28"/>
          <w:szCs w:val="28"/>
        </w:rPr>
        <w:t>ефон</w:t>
      </w:r>
      <w:r w:rsidRPr="00672FBF">
        <w:rPr>
          <w:sz w:val="28"/>
          <w:szCs w:val="28"/>
        </w:rPr>
        <w:t xml:space="preserve"> </w:t>
      </w:r>
      <w:r>
        <w:rPr>
          <w:sz w:val="28"/>
          <w:szCs w:val="28"/>
        </w:rPr>
        <w:t>8(38557)96400</w:t>
      </w:r>
    </w:p>
    <w:p w:rsidR="00576766" w:rsidRPr="00B34ACB" w:rsidRDefault="00576766" w:rsidP="00576766">
      <w:pPr>
        <w:jc w:val="center"/>
        <w:rPr>
          <w:sz w:val="20"/>
          <w:szCs w:val="20"/>
        </w:rPr>
      </w:pPr>
      <w:r w:rsidRPr="00672FBF">
        <w:rPr>
          <w:sz w:val="28"/>
          <w:szCs w:val="28"/>
          <w:lang w:val="en-US"/>
        </w:rPr>
        <w:t>E</w:t>
      </w:r>
      <w:r w:rsidRPr="00B34ACB">
        <w:rPr>
          <w:sz w:val="28"/>
          <w:szCs w:val="28"/>
        </w:rPr>
        <w:t>-</w:t>
      </w:r>
      <w:r w:rsidRPr="00672FBF">
        <w:rPr>
          <w:sz w:val="28"/>
          <w:szCs w:val="28"/>
          <w:lang w:val="en-US"/>
        </w:rPr>
        <w:t>mail</w:t>
      </w:r>
      <w:r w:rsidRPr="00B34A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Pr="00B34ACB">
          <w:rPr>
            <w:rStyle w:val="a7"/>
            <w:color w:val="auto"/>
            <w:sz w:val="28"/>
            <w:szCs w:val="28"/>
            <w:u w:val="none"/>
          </w:rPr>
          <w:t>feldman@rubtsovsk.org</w:t>
        </w:r>
      </w:hyperlink>
    </w:p>
    <w:p w:rsidR="00576766" w:rsidRPr="00B34ACB" w:rsidRDefault="00576766" w:rsidP="00576766">
      <w:pPr>
        <w:jc w:val="both"/>
      </w:pPr>
    </w:p>
    <w:p w:rsidR="00576766" w:rsidRPr="00672FBF" w:rsidRDefault="00576766" w:rsidP="00576766">
      <w:pPr>
        <w:jc w:val="both"/>
      </w:pPr>
    </w:p>
    <w:p w:rsidR="00576766" w:rsidRDefault="00576766" w:rsidP="00576766">
      <w:pPr>
        <w:jc w:val="both"/>
      </w:pPr>
      <w:r>
        <w:t>______________№_____________</w:t>
      </w:r>
    </w:p>
    <w:p w:rsidR="00576766" w:rsidRDefault="00576766" w:rsidP="00576766">
      <w:pPr>
        <w:jc w:val="both"/>
      </w:pPr>
    </w:p>
    <w:p w:rsidR="00576766" w:rsidRDefault="00576766" w:rsidP="00576766">
      <w:pPr>
        <w:jc w:val="both"/>
      </w:pPr>
      <w:r>
        <w:t>На № ____________от__________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800"/>
        <w:gridCol w:w="1780"/>
        <w:gridCol w:w="3702"/>
      </w:tblGrid>
      <w:tr w:rsidR="00576766" w:rsidTr="007A6410">
        <w:tc>
          <w:tcPr>
            <w:tcW w:w="3800" w:type="dxa"/>
            <w:shd w:val="clear" w:color="auto" w:fill="auto"/>
          </w:tcPr>
          <w:p w:rsidR="00576766" w:rsidRDefault="00576766" w:rsidP="007A6410">
            <w:pPr>
              <w:spacing w:before="240"/>
            </w:pPr>
          </w:p>
        </w:tc>
        <w:tc>
          <w:tcPr>
            <w:tcW w:w="1780" w:type="dxa"/>
            <w:shd w:val="clear" w:color="auto" w:fill="auto"/>
          </w:tcPr>
          <w:p w:rsidR="00576766" w:rsidRDefault="00576766" w:rsidP="007A6410">
            <w:pPr>
              <w:jc w:val="center"/>
            </w:pPr>
          </w:p>
        </w:tc>
        <w:tc>
          <w:tcPr>
            <w:tcW w:w="3702" w:type="dxa"/>
            <w:shd w:val="clear" w:color="auto" w:fill="auto"/>
          </w:tcPr>
          <w:p w:rsidR="00576766" w:rsidRPr="007449D6" w:rsidRDefault="00576766" w:rsidP="007A6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49D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7449D6">
              <w:rPr>
                <w:sz w:val="28"/>
                <w:szCs w:val="28"/>
              </w:rPr>
              <w:t xml:space="preserve"> Рубцовского городского Совета депутатов Алтайского края</w:t>
            </w:r>
          </w:p>
          <w:p w:rsidR="00576766" w:rsidRPr="007449D6" w:rsidRDefault="00576766" w:rsidP="007A6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Черноиванову</w:t>
            </w:r>
            <w:proofErr w:type="spellEnd"/>
          </w:p>
        </w:tc>
      </w:tr>
    </w:tbl>
    <w:p w:rsidR="00576766" w:rsidRDefault="00576766" w:rsidP="00576766">
      <w:pPr>
        <w:jc w:val="both"/>
        <w:rPr>
          <w:sz w:val="28"/>
          <w:szCs w:val="28"/>
        </w:rPr>
      </w:pPr>
    </w:p>
    <w:p w:rsidR="00576766" w:rsidRPr="004424C2" w:rsidRDefault="00576766" w:rsidP="00576766">
      <w:pPr>
        <w:jc w:val="both"/>
        <w:rPr>
          <w:sz w:val="28"/>
          <w:szCs w:val="28"/>
        </w:rPr>
      </w:pPr>
    </w:p>
    <w:p w:rsidR="00576766" w:rsidRPr="004424C2" w:rsidRDefault="00576766" w:rsidP="00576766">
      <w:pPr>
        <w:jc w:val="both"/>
        <w:rPr>
          <w:sz w:val="28"/>
          <w:szCs w:val="28"/>
        </w:rPr>
      </w:pPr>
    </w:p>
    <w:p w:rsidR="00576766" w:rsidRDefault="00576766" w:rsidP="0057676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Павлович!</w:t>
      </w:r>
    </w:p>
    <w:p w:rsidR="00576766" w:rsidRDefault="00576766" w:rsidP="00576766">
      <w:pPr>
        <w:jc w:val="center"/>
        <w:rPr>
          <w:sz w:val="28"/>
          <w:szCs w:val="28"/>
        </w:rPr>
      </w:pPr>
    </w:p>
    <w:p w:rsidR="00576766" w:rsidRDefault="00576766" w:rsidP="00576766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приведения Устава муниципального образования город Рубцовск Алтайского края в соответствие с действующим законодательством, предстоящими выборами Губернатора Алтайского края прошу созвать </w:t>
      </w:r>
      <w:proofErr w:type="gramStart"/>
      <w:r>
        <w:rPr>
          <w:sz w:val="28"/>
          <w:szCs w:val="28"/>
        </w:rPr>
        <w:t>внеочередную</w:t>
      </w:r>
      <w:proofErr w:type="gramEnd"/>
      <w:r>
        <w:rPr>
          <w:sz w:val="28"/>
          <w:szCs w:val="28"/>
        </w:rPr>
        <w:t xml:space="preserve"> сессию Рубцовского городского Совета депутатов Алтайского края, на которой рассмотреть проект решения Рубцовского городского Совета депутатов Алтайского края «О внесении изменений в Устав муниципального образования город Рубцовск Алтайского края».</w:t>
      </w:r>
      <w:r w:rsidRPr="001128DD">
        <w:rPr>
          <w:sz w:val="28"/>
          <w:szCs w:val="28"/>
        </w:rPr>
        <w:t xml:space="preserve"> </w:t>
      </w:r>
    </w:p>
    <w:p w:rsidR="00576766" w:rsidRDefault="00576766" w:rsidP="00576766">
      <w:pPr>
        <w:spacing w:line="20" w:lineRule="atLeast"/>
        <w:ind w:firstLine="709"/>
        <w:jc w:val="both"/>
        <w:rPr>
          <w:sz w:val="28"/>
          <w:szCs w:val="28"/>
        </w:rPr>
      </w:pPr>
    </w:p>
    <w:p w:rsidR="00576766" w:rsidRDefault="00576766" w:rsidP="0057676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15 л. в 1 экз.</w:t>
      </w:r>
    </w:p>
    <w:p w:rsidR="00576766" w:rsidRDefault="00576766" w:rsidP="00576766">
      <w:pPr>
        <w:spacing w:line="20" w:lineRule="atLeast"/>
        <w:jc w:val="both"/>
        <w:rPr>
          <w:sz w:val="28"/>
          <w:szCs w:val="28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8"/>
          <w:szCs w:val="28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8"/>
          <w:szCs w:val="28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  <w:r>
        <w:rPr>
          <w:sz w:val="28"/>
          <w:szCs w:val="28"/>
        </w:rPr>
        <w:t>Глава города Рубцовска                                                                 Д.З. Фельдман</w:t>
      </w: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Pr="002A0794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  <w:r w:rsidRPr="002A0794">
        <w:rPr>
          <w:sz w:val="20"/>
          <w:szCs w:val="20"/>
        </w:rPr>
        <w:t>Руднева Надежда Рауиловна</w:t>
      </w:r>
    </w:p>
    <w:p w:rsidR="00576766" w:rsidRPr="002A0794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  <w:r w:rsidRPr="002A0794">
        <w:rPr>
          <w:sz w:val="20"/>
          <w:szCs w:val="20"/>
        </w:rPr>
        <w:t>8(38557)96-405 доб.343</w:t>
      </w: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576766" w:rsidRDefault="00576766" w:rsidP="00576766">
      <w:pPr>
        <w:tabs>
          <w:tab w:val="left" w:pos="7380"/>
        </w:tabs>
        <w:jc w:val="both"/>
        <w:rPr>
          <w:sz w:val="20"/>
          <w:szCs w:val="20"/>
        </w:rPr>
      </w:pPr>
    </w:p>
    <w:p w:rsidR="00DA3A43" w:rsidRDefault="00DA3A43" w:rsidP="00DF5D1D">
      <w:pPr>
        <w:tabs>
          <w:tab w:val="left" w:pos="7380"/>
        </w:tabs>
        <w:jc w:val="center"/>
        <w:rPr>
          <w:sz w:val="28"/>
          <w:szCs w:val="28"/>
        </w:rPr>
      </w:pPr>
      <w:r w:rsidRPr="00650D78">
        <w:rPr>
          <w:sz w:val="28"/>
          <w:szCs w:val="28"/>
        </w:rPr>
        <w:lastRenderedPageBreak/>
        <w:t>Пояснительная записка</w:t>
      </w:r>
    </w:p>
    <w:p w:rsidR="00DA3A43" w:rsidRPr="00650D78" w:rsidRDefault="00DA3A43" w:rsidP="00DA3A43">
      <w:pPr>
        <w:tabs>
          <w:tab w:val="left" w:pos="7380"/>
        </w:tabs>
        <w:jc w:val="center"/>
        <w:rPr>
          <w:sz w:val="28"/>
          <w:szCs w:val="28"/>
        </w:rPr>
      </w:pPr>
    </w:p>
    <w:p w:rsidR="00DA3A43" w:rsidRDefault="00DA3A43" w:rsidP="00DA3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Pr="00650D78">
        <w:rPr>
          <w:sz w:val="28"/>
          <w:szCs w:val="28"/>
        </w:rPr>
        <w:t xml:space="preserve"> </w:t>
      </w:r>
      <w:r w:rsidR="005B1237">
        <w:rPr>
          <w:sz w:val="28"/>
          <w:szCs w:val="28"/>
        </w:rPr>
        <w:t xml:space="preserve">рассмотреть вопрос о </w:t>
      </w:r>
      <w:proofErr w:type="gramStart"/>
      <w:r w:rsidRPr="00650D78">
        <w:rPr>
          <w:sz w:val="28"/>
          <w:szCs w:val="28"/>
        </w:rPr>
        <w:t>принят</w:t>
      </w:r>
      <w:r w:rsidR="005B1237">
        <w:rPr>
          <w:sz w:val="28"/>
          <w:szCs w:val="28"/>
        </w:rPr>
        <w:t>ии</w:t>
      </w:r>
      <w:proofErr w:type="gramEnd"/>
      <w:r w:rsidRPr="00650D78">
        <w:rPr>
          <w:sz w:val="28"/>
          <w:szCs w:val="28"/>
        </w:rPr>
        <w:t xml:space="preserve"> решени</w:t>
      </w:r>
      <w:r w:rsidR="005B1237">
        <w:rPr>
          <w:sz w:val="28"/>
          <w:szCs w:val="28"/>
        </w:rPr>
        <w:t>я</w:t>
      </w:r>
      <w:r w:rsidRPr="00650D78">
        <w:rPr>
          <w:sz w:val="28"/>
          <w:szCs w:val="28"/>
        </w:rPr>
        <w:t xml:space="preserve"> Рубцовского городского Совета депутатов Алтайского края «О внесении </w:t>
      </w:r>
      <w:r w:rsidR="0000357A">
        <w:rPr>
          <w:sz w:val="28"/>
          <w:szCs w:val="28"/>
        </w:rPr>
        <w:t>изменений</w:t>
      </w:r>
      <w:r w:rsidRPr="00650D78">
        <w:rPr>
          <w:sz w:val="28"/>
          <w:szCs w:val="28"/>
        </w:rPr>
        <w:t xml:space="preserve"> в Устав муниципального образования  город Рубцовск Алтайского края»</w:t>
      </w:r>
      <w:r>
        <w:rPr>
          <w:sz w:val="28"/>
          <w:szCs w:val="28"/>
        </w:rPr>
        <w:t>.</w:t>
      </w:r>
      <w:r w:rsidRPr="00650D78">
        <w:rPr>
          <w:sz w:val="28"/>
          <w:szCs w:val="28"/>
        </w:rPr>
        <w:t xml:space="preserve">  </w:t>
      </w:r>
    </w:p>
    <w:p w:rsidR="00DA3A43" w:rsidRDefault="00DA3A43" w:rsidP="00DA3A43">
      <w:pPr>
        <w:jc w:val="both"/>
        <w:rPr>
          <w:sz w:val="28"/>
          <w:szCs w:val="28"/>
        </w:rPr>
      </w:pPr>
    </w:p>
    <w:p w:rsidR="00DA3A43" w:rsidRDefault="00DA3A43" w:rsidP="00DA3A43">
      <w:pPr>
        <w:jc w:val="both"/>
        <w:rPr>
          <w:sz w:val="28"/>
          <w:szCs w:val="28"/>
        </w:rPr>
      </w:pPr>
    </w:p>
    <w:p w:rsidR="0062740F" w:rsidRPr="00E06E0A" w:rsidRDefault="00DA3A43" w:rsidP="00E06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</w:t>
      </w:r>
      <w:r w:rsidR="000C31D7">
        <w:rPr>
          <w:sz w:val="28"/>
          <w:szCs w:val="28"/>
        </w:rPr>
        <w:t>я</w:t>
      </w:r>
      <w:r>
        <w:rPr>
          <w:sz w:val="28"/>
          <w:szCs w:val="28"/>
        </w:rPr>
        <w:t xml:space="preserve"> в Устав муниципального образования город Рубцовск Алтайского края  </w:t>
      </w:r>
      <w:r w:rsidR="005B1237">
        <w:rPr>
          <w:sz w:val="28"/>
          <w:szCs w:val="28"/>
        </w:rPr>
        <w:t xml:space="preserve">предлагается внести </w:t>
      </w:r>
      <w:r w:rsidR="00D2140C">
        <w:rPr>
          <w:sz w:val="28"/>
          <w:szCs w:val="28"/>
        </w:rPr>
        <w:t xml:space="preserve"> с целью приведения   Устава муниципального образования город Рубцовск Алтайского края в соответствие </w:t>
      </w:r>
      <w:r w:rsidR="0000357A">
        <w:rPr>
          <w:sz w:val="28"/>
          <w:szCs w:val="28"/>
        </w:rPr>
        <w:t xml:space="preserve">со статьей 2 </w:t>
      </w:r>
      <w:r w:rsidR="0000357A" w:rsidRPr="0072399D">
        <w:rPr>
          <w:b/>
          <w:sz w:val="28"/>
          <w:szCs w:val="28"/>
        </w:rPr>
        <w:t>Федерального закона от 14.03.2022 № 60-ФЗ</w:t>
      </w:r>
      <w:r w:rsidR="0000357A">
        <w:rPr>
          <w:sz w:val="28"/>
          <w:szCs w:val="28"/>
        </w:rPr>
        <w:t xml:space="preserve"> </w:t>
      </w:r>
      <w:r w:rsidR="000C31D7">
        <w:rPr>
          <w:sz w:val="28"/>
          <w:szCs w:val="28"/>
        </w:rPr>
        <w:t xml:space="preserve">       </w:t>
      </w:r>
      <w:r w:rsidR="0000357A">
        <w:rPr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 w:rsidR="000C31D7">
        <w:rPr>
          <w:sz w:val="28"/>
          <w:szCs w:val="28"/>
        </w:rPr>
        <w:t xml:space="preserve">, </w:t>
      </w:r>
      <w:r w:rsidR="000C31D7" w:rsidRPr="000C31D7">
        <w:rPr>
          <w:sz w:val="28"/>
          <w:szCs w:val="28"/>
        </w:rPr>
        <w:t xml:space="preserve">с  </w:t>
      </w:r>
      <w:r w:rsidR="000C31D7" w:rsidRPr="000C31D7">
        <w:rPr>
          <w:color w:val="1A1A1A"/>
          <w:sz w:val="28"/>
          <w:szCs w:val="28"/>
        </w:rPr>
        <w:t>п</w:t>
      </w:r>
      <w:r w:rsidR="000C31D7">
        <w:rPr>
          <w:color w:val="1A1A1A"/>
          <w:sz w:val="28"/>
          <w:szCs w:val="28"/>
        </w:rPr>
        <w:t>унктом 18 статьи</w:t>
      </w:r>
      <w:r w:rsidR="000C31D7" w:rsidRPr="000C31D7">
        <w:rPr>
          <w:color w:val="1A1A1A"/>
          <w:sz w:val="28"/>
          <w:szCs w:val="28"/>
        </w:rPr>
        <w:t xml:space="preserve"> 1 </w:t>
      </w:r>
      <w:r w:rsidR="000C31D7" w:rsidRPr="0072399D">
        <w:rPr>
          <w:b/>
          <w:color w:val="1A1A1A"/>
          <w:sz w:val="28"/>
          <w:szCs w:val="28"/>
        </w:rPr>
        <w:t xml:space="preserve">Федерального закона от 23.06.2014 </w:t>
      </w:r>
      <w:r w:rsidR="0072399D">
        <w:rPr>
          <w:b/>
          <w:color w:val="1A1A1A"/>
          <w:sz w:val="28"/>
          <w:szCs w:val="28"/>
        </w:rPr>
        <w:t xml:space="preserve">   </w:t>
      </w:r>
      <w:r w:rsidR="00E06E0A" w:rsidRPr="0072399D">
        <w:rPr>
          <w:b/>
          <w:color w:val="1A1A1A"/>
          <w:sz w:val="28"/>
          <w:szCs w:val="28"/>
        </w:rPr>
        <w:t xml:space="preserve"> </w:t>
      </w:r>
      <w:r w:rsidR="000C31D7" w:rsidRPr="0072399D">
        <w:rPr>
          <w:b/>
          <w:color w:val="1A1A1A"/>
          <w:sz w:val="28"/>
          <w:szCs w:val="28"/>
        </w:rPr>
        <w:t>№ 171-ФЗ</w:t>
      </w:r>
      <w:r w:rsidR="000C31D7" w:rsidRPr="000C31D7">
        <w:rPr>
          <w:color w:val="1A1A1A"/>
          <w:sz w:val="28"/>
          <w:szCs w:val="28"/>
        </w:rPr>
        <w:t xml:space="preserve"> </w:t>
      </w:r>
      <w:r w:rsidR="000C31D7">
        <w:rPr>
          <w:color w:val="1A1A1A"/>
          <w:sz w:val="28"/>
          <w:szCs w:val="28"/>
        </w:rPr>
        <w:t>«</w:t>
      </w:r>
      <w:r w:rsidR="000C31D7" w:rsidRPr="000C31D7">
        <w:rPr>
          <w:color w:val="1A1A1A"/>
          <w:sz w:val="28"/>
          <w:szCs w:val="28"/>
        </w:rPr>
        <w:t>О внесении изменений в Земельный кодекс Российской Федерации и отдельные</w:t>
      </w:r>
      <w:proofErr w:type="gramEnd"/>
      <w:r w:rsidR="000C31D7" w:rsidRPr="000C31D7">
        <w:rPr>
          <w:color w:val="1A1A1A"/>
          <w:sz w:val="28"/>
          <w:szCs w:val="28"/>
        </w:rPr>
        <w:t xml:space="preserve"> законодательные акты Российской Федерации</w:t>
      </w:r>
      <w:r w:rsidR="000C31D7">
        <w:rPr>
          <w:color w:val="1A1A1A"/>
          <w:sz w:val="28"/>
          <w:szCs w:val="28"/>
        </w:rPr>
        <w:t>»</w:t>
      </w:r>
      <w:r w:rsidR="00E06E0A">
        <w:rPr>
          <w:color w:val="1A1A1A"/>
          <w:sz w:val="28"/>
          <w:szCs w:val="28"/>
        </w:rPr>
        <w:t>, а также в соответствие со статьей 2</w:t>
      </w:r>
      <w:r w:rsidR="0062740F" w:rsidRPr="0062740F">
        <w:rPr>
          <w:rFonts w:ascii="Arial" w:hAnsi="Arial" w:cs="Arial"/>
          <w:sz w:val="20"/>
          <w:szCs w:val="20"/>
        </w:rPr>
        <w:t xml:space="preserve"> </w:t>
      </w:r>
      <w:r w:rsidR="00E06E0A" w:rsidRPr="0072399D">
        <w:rPr>
          <w:b/>
          <w:sz w:val="28"/>
          <w:szCs w:val="28"/>
        </w:rPr>
        <w:t>Федерального</w:t>
      </w:r>
      <w:r w:rsidR="0062740F" w:rsidRPr="0072399D">
        <w:rPr>
          <w:b/>
          <w:sz w:val="28"/>
          <w:szCs w:val="28"/>
        </w:rPr>
        <w:t xml:space="preserve"> закон</w:t>
      </w:r>
      <w:r w:rsidR="00E06E0A" w:rsidRPr="0072399D">
        <w:rPr>
          <w:b/>
          <w:sz w:val="28"/>
          <w:szCs w:val="28"/>
        </w:rPr>
        <w:t>а</w:t>
      </w:r>
      <w:r w:rsidR="0062740F" w:rsidRPr="0072399D">
        <w:rPr>
          <w:b/>
          <w:sz w:val="28"/>
          <w:szCs w:val="28"/>
        </w:rPr>
        <w:t xml:space="preserve"> от 06.02.2023 </w:t>
      </w:r>
      <w:r w:rsidR="0072399D">
        <w:rPr>
          <w:b/>
          <w:sz w:val="28"/>
          <w:szCs w:val="28"/>
        </w:rPr>
        <w:t xml:space="preserve">          № </w:t>
      </w:r>
      <w:r w:rsidR="0062740F" w:rsidRPr="0072399D">
        <w:rPr>
          <w:b/>
          <w:sz w:val="28"/>
          <w:szCs w:val="28"/>
        </w:rPr>
        <w:t>12-ФЗ</w:t>
      </w:r>
      <w:r w:rsidR="00E06E0A" w:rsidRPr="00E06E0A">
        <w:rPr>
          <w:sz w:val="28"/>
          <w:szCs w:val="28"/>
        </w:rPr>
        <w:t xml:space="preserve"> «</w:t>
      </w:r>
      <w:r w:rsidR="0062740F" w:rsidRPr="00E06E0A">
        <w:rPr>
          <w:sz w:val="28"/>
          <w:szCs w:val="28"/>
        </w:rPr>
        <w:t xml:space="preserve">О внесении изменений в Федеральный закон </w:t>
      </w:r>
      <w:r w:rsidR="00E06E0A" w:rsidRPr="00E06E0A">
        <w:rPr>
          <w:sz w:val="28"/>
          <w:szCs w:val="28"/>
        </w:rPr>
        <w:t>«</w:t>
      </w:r>
      <w:r w:rsidR="0062740F" w:rsidRPr="00E06E0A">
        <w:rPr>
          <w:sz w:val="28"/>
          <w:szCs w:val="28"/>
        </w:rPr>
        <w:t>Об общих принципах организации публичной власти в субъектах Российской Федерации" и отдельные законодательные акты Российской Федерации</w:t>
      </w:r>
      <w:r w:rsidR="00E06E0A" w:rsidRPr="00E06E0A">
        <w:rPr>
          <w:sz w:val="28"/>
          <w:szCs w:val="28"/>
        </w:rPr>
        <w:t>».</w:t>
      </w:r>
    </w:p>
    <w:p w:rsidR="000C31D7" w:rsidRPr="00E06E0A" w:rsidRDefault="000C31D7" w:rsidP="000C31D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:rsidR="00D2140C" w:rsidRDefault="00D2140C" w:rsidP="000C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принятия решения  по данному вопросу проведение публичных слушаний</w:t>
      </w:r>
      <w:r w:rsidR="0000357A">
        <w:rPr>
          <w:sz w:val="28"/>
          <w:szCs w:val="28"/>
        </w:rPr>
        <w:t xml:space="preserve"> не нужно</w:t>
      </w:r>
      <w:r>
        <w:rPr>
          <w:sz w:val="28"/>
          <w:szCs w:val="28"/>
        </w:rPr>
        <w:t>.</w:t>
      </w:r>
    </w:p>
    <w:p w:rsidR="002431F7" w:rsidRDefault="002431F7" w:rsidP="000C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24.03.2023 проект решения был рассмотрен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комиссии по работе с проектами Устава муниципального образования город Рубцовск Алтайского края,  на заседании комиссии  проект решения был поддержан.</w:t>
      </w:r>
    </w:p>
    <w:p w:rsidR="00E06E0A" w:rsidRDefault="00E06E0A" w:rsidP="000C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прошел проверку в Управлении Министерства юстиции Российской Федерации по Алтайскому краю 30.03.2023.</w:t>
      </w:r>
    </w:p>
    <w:p w:rsidR="00E06E0A" w:rsidRDefault="00E06E0A" w:rsidP="000C3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96 Устава муниципального образования город Рубцовск Алтайского края проект решения был опубликован в газете «Местное время»  04.04.2023 № 25.</w:t>
      </w:r>
    </w:p>
    <w:p w:rsidR="00DA3A43" w:rsidRPr="00650D78" w:rsidRDefault="00DA3A43" w:rsidP="000C31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A43" w:rsidRPr="00650D78" w:rsidRDefault="00DA3A43" w:rsidP="000C31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A43" w:rsidRDefault="000C31D7" w:rsidP="00DA3A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140C">
        <w:rPr>
          <w:sz w:val="28"/>
          <w:szCs w:val="28"/>
        </w:rPr>
        <w:t>ачальник</w:t>
      </w:r>
      <w:r w:rsidR="005B1237">
        <w:rPr>
          <w:sz w:val="28"/>
          <w:szCs w:val="28"/>
        </w:rPr>
        <w:t xml:space="preserve"> </w:t>
      </w:r>
      <w:r w:rsidR="00DA3A43">
        <w:rPr>
          <w:sz w:val="28"/>
          <w:szCs w:val="28"/>
        </w:rPr>
        <w:t>правового отдела</w:t>
      </w:r>
    </w:p>
    <w:p w:rsidR="00DA3A43" w:rsidRPr="00650D78" w:rsidRDefault="00DA3A43" w:rsidP="00DA3A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                                    </w:t>
      </w:r>
      <w:r w:rsidR="00791019">
        <w:rPr>
          <w:sz w:val="28"/>
          <w:szCs w:val="28"/>
        </w:rPr>
        <w:t xml:space="preserve">  </w:t>
      </w:r>
      <w:r w:rsidR="000C3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31D7">
        <w:rPr>
          <w:sz w:val="28"/>
          <w:szCs w:val="28"/>
        </w:rPr>
        <w:t xml:space="preserve">А.С.  </w:t>
      </w:r>
      <w:proofErr w:type="spellStart"/>
      <w:r w:rsidR="000C31D7">
        <w:rPr>
          <w:sz w:val="28"/>
          <w:szCs w:val="28"/>
        </w:rPr>
        <w:t>Артимонова</w:t>
      </w:r>
      <w:proofErr w:type="spellEnd"/>
    </w:p>
    <w:p w:rsidR="00DA3A43" w:rsidRPr="00650D78" w:rsidRDefault="00DA3A43" w:rsidP="00DA3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A43" w:rsidRDefault="00DA3A43" w:rsidP="00DA3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A3A43" w:rsidRDefault="00DA3A43" w:rsidP="00DA3A43">
      <w:pPr>
        <w:jc w:val="center"/>
        <w:rPr>
          <w:sz w:val="28"/>
          <w:szCs w:val="28"/>
        </w:rPr>
      </w:pPr>
    </w:p>
    <w:p w:rsidR="00DA3A43" w:rsidRDefault="00DA3A43" w:rsidP="00DA3A43">
      <w:pPr>
        <w:jc w:val="center"/>
        <w:rPr>
          <w:sz w:val="28"/>
          <w:szCs w:val="28"/>
        </w:rPr>
      </w:pPr>
    </w:p>
    <w:p w:rsidR="00DA3A43" w:rsidRDefault="00DA3A43" w:rsidP="00DA3A43">
      <w:pPr>
        <w:jc w:val="center"/>
        <w:rPr>
          <w:sz w:val="28"/>
          <w:szCs w:val="28"/>
        </w:rPr>
      </w:pPr>
    </w:p>
    <w:p w:rsidR="00DA3A43" w:rsidRDefault="00DA3A43" w:rsidP="00DA3A43">
      <w:pPr>
        <w:jc w:val="center"/>
        <w:rPr>
          <w:sz w:val="28"/>
          <w:szCs w:val="28"/>
        </w:rPr>
      </w:pPr>
    </w:p>
    <w:p w:rsidR="00232814" w:rsidRDefault="00232814" w:rsidP="0072399D">
      <w:pPr>
        <w:spacing w:line="20" w:lineRule="atLeast"/>
        <w:ind w:firstLine="567"/>
        <w:jc w:val="center"/>
        <w:rPr>
          <w:sz w:val="28"/>
          <w:szCs w:val="28"/>
        </w:rPr>
      </w:pPr>
    </w:p>
    <w:p w:rsidR="00232814" w:rsidRDefault="00232814" w:rsidP="0072399D">
      <w:pPr>
        <w:spacing w:line="20" w:lineRule="atLeast"/>
        <w:ind w:firstLine="567"/>
        <w:jc w:val="center"/>
        <w:rPr>
          <w:sz w:val="28"/>
          <w:szCs w:val="28"/>
        </w:rPr>
      </w:pPr>
    </w:p>
    <w:p w:rsidR="00232814" w:rsidRDefault="00232814" w:rsidP="0072399D">
      <w:pPr>
        <w:spacing w:line="20" w:lineRule="atLeast"/>
        <w:ind w:firstLine="567"/>
        <w:jc w:val="center"/>
        <w:rPr>
          <w:sz w:val="28"/>
          <w:szCs w:val="28"/>
        </w:rPr>
      </w:pPr>
    </w:p>
    <w:p w:rsidR="00232814" w:rsidRDefault="00232814" w:rsidP="0072399D">
      <w:pPr>
        <w:spacing w:line="20" w:lineRule="atLeast"/>
        <w:ind w:firstLine="567"/>
        <w:jc w:val="center"/>
        <w:rPr>
          <w:sz w:val="28"/>
          <w:szCs w:val="28"/>
        </w:rPr>
      </w:pPr>
    </w:p>
    <w:p w:rsidR="00DF5D1D" w:rsidRDefault="0072399D" w:rsidP="0072399D">
      <w:pPr>
        <w:spacing w:line="20" w:lineRule="atLeast"/>
        <w:ind w:firstLine="567"/>
        <w:jc w:val="center"/>
        <w:rPr>
          <w:sz w:val="28"/>
          <w:szCs w:val="28"/>
        </w:rPr>
      </w:pPr>
      <w:r w:rsidRPr="002164AE">
        <w:rPr>
          <w:sz w:val="28"/>
          <w:szCs w:val="28"/>
        </w:rPr>
        <w:t xml:space="preserve">                                                                                   </w:t>
      </w:r>
    </w:p>
    <w:p w:rsidR="0072399D" w:rsidRPr="002164AE" w:rsidRDefault="0072399D" w:rsidP="00DF5D1D">
      <w:pPr>
        <w:spacing w:line="20" w:lineRule="atLeast"/>
        <w:ind w:firstLine="567"/>
        <w:jc w:val="right"/>
        <w:rPr>
          <w:sz w:val="28"/>
          <w:szCs w:val="28"/>
        </w:rPr>
      </w:pPr>
      <w:r w:rsidRPr="002164AE">
        <w:rPr>
          <w:sz w:val="28"/>
          <w:szCs w:val="28"/>
        </w:rPr>
        <w:lastRenderedPageBreak/>
        <w:t>ПРОЕКТ</w:t>
      </w:r>
    </w:p>
    <w:p w:rsidR="0072399D" w:rsidRPr="002164AE" w:rsidRDefault="00590DCF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Square wrapText="lef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2164AE">
        <w:rPr>
          <w:b/>
          <w:sz w:val="28"/>
          <w:szCs w:val="28"/>
        </w:rPr>
        <w:t>РУБЦОВСКИЙ ГОРОДСКОЙ СОВЕТ ДЕПУТАТОВ</w:t>
      </w:r>
    </w:p>
    <w:p w:rsidR="0072399D" w:rsidRPr="002164AE" w:rsidRDefault="0072399D" w:rsidP="0072399D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2164AE">
        <w:rPr>
          <w:b/>
          <w:sz w:val="28"/>
          <w:szCs w:val="28"/>
        </w:rPr>
        <w:t>АЛТАЙСКОГО КРАЯ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center"/>
        <w:rPr>
          <w:b/>
          <w:sz w:val="28"/>
          <w:szCs w:val="28"/>
        </w:rPr>
      </w:pPr>
      <w:proofErr w:type="gramStart"/>
      <w:r w:rsidRPr="002164AE">
        <w:rPr>
          <w:b/>
          <w:sz w:val="28"/>
          <w:szCs w:val="28"/>
        </w:rPr>
        <w:t>Р</w:t>
      </w:r>
      <w:proofErr w:type="gramEnd"/>
      <w:r w:rsidRPr="002164AE">
        <w:rPr>
          <w:b/>
          <w:sz w:val="28"/>
          <w:szCs w:val="28"/>
        </w:rPr>
        <w:t xml:space="preserve"> Е Ш Е Н И Е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b/>
          <w:sz w:val="28"/>
          <w:szCs w:val="28"/>
          <w:u w:val="single"/>
        </w:rPr>
      </w:pPr>
    </w:p>
    <w:p w:rsidR="0072399D" w:rsidRPr="002164AE" w:rsidRDefault="0072399D" w:rsidP="00DF5D1D">
      <w:pPr>
        <w:spacing w:line="20" w:lineRule="atLeast"/>
        <w:jc w:val="both"/>
        <w:rPr>
          <w:b/>
          <w:sz w:val="28"/>
          <w:szCs w:val="28"/>
        </w:rPr>
      </w:pPr>
      <w:r w:rsidRPr="002164AE">
        <w:rPr>
          <w:b/>
          <w:sz w:val="28"/>
          <w:szCs w:val="28"/>
          <w:u w:val="single"/>
        </w:rPr>
        <w:t xml:space="preserve">                  </w:t>
      </w:r>
      <w:r w:rsidR="00DF5D1D">
        <w:rPr>
          <w:b/>
          <w:sz w:val="28"/>
          <w:szCs w:val="28"/>
          <w:u w:val="single"/>
        </w:rPr>
        <w:t>2023 г.  №</w:t>
      </w:r>
      <w:r w:rsidRPr="002164AE">
        <w:rPr>
          <w:b/>
          <w:sz w:val="28"/>
          <w:szCs w:val="28"/>
          <w:u w:val="single"/>
        </w:rPr>
        <w:t xml:space="preserve">                  </w:t>
      </w:r>
      <w:r w:rsidRPr="002164AE">
        <w:rPr>
          <w:b/>
          <w:sz w:val="28"/>
          <w:szCs w:val="28"/>
        </w:rPr>
        <w:t xml:space="preserve">  </w:t>
      </w:r>
    </w:p>
    <w:p w:rsidR="0072399D" w:rsidRPr="002164AE" w:rsidRDefault="00DF5D1D" w:rsidP="0072399D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2399D" w:rsidRPr="002164AE">
        <w:rPr>
          <w:b/>
          <w:sz w:val="28"/>
          <w:szCs w:val="28"/>
        </w:rPr>
        <w:t xml:space="preserve"> г. Рубцовск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</w:tblGrid>
      <w:tr w:rsidR="0072399D" w:rsidRPr="002164AE" w:rsidTr="00D53C5C">
        <w:trPr>
          <w:trHeight w:val="78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99D" w:rsidRPr="002164AE" w:rsidRDefault="0072399D" w:rsidP="00D53C5C">
            <w:pPr>
              <w:spacing w:line="20" w:lineRule="atLeast"/>
              <w:rPr>
                <w:sz w:val="28"/>
                <w:szCs w:val="28"/>
              </w:rPr>
            </w:pPr>
            <w:r w:rsidRPr="002164AE">
              <w:rPr>
                <w:sz w:val="28"/>
                <w:szCs w:val="28"/>
              </w:rPr>
              <w:t xml:space="preserve">О внесении изменений в Устав муниципального образования город </w:t>
            </w:r>
          </w:p>
          <w:p w:rsidR="0072399D" w:rsidRPr="002164AE" w:rsidRDefault="0072399D" w:rsidP="00D53C5C">
            <w:pPr>
              <w:spacing w:line="20" w:lineRule="atLeast"/>
              <w:rPr>
                <w:spacing w:val="-3"/>
                <w:sz w:val="28"/>
                <w:szCs w:val="28"/>
              </w:rPr>
            </w:pPr>
            <w:r w:rsidRPr="002164AE">
              <w:rPr>
                <w:sz w:val="28"/>
                <w:szCs w:val="28"/>
              </w:rPr>
              <w:t xml:space="preserve">Рубцовск </w:t>
            </w:r>
            <w:r w:rsidRPr="002164AE">
              <w:rPr>
                <w:spacing w:val="-3"/>
                <w:sz w:val="28"/>
                <w:szCs w:val="28"/>
              </w:rPr>
              <w:t>Алтайского края</w:t>
            </w:r>
          </w:p>
        </w:tc>
      </w:tr>
    </w:tbl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  <w:r w:rsidRPr="002164AE">
        <w:rPr>
          <w:spacing w:val="-3"/>
          <w:sz w:val="28"/>
          <w:szCs w:val="28"/>
        </w:rPr>
        <w:t xml:space="preserve">В целях приведения Устава муниципального образования </w:t>
      </w:r>
      <w:r w:rsidRPr="002164AE">
        <w:rPr>
          <w:sz w:val="28"/>
          <w:szCs w:val="28"/>
        </w:rPr>
        <w:t xml:space="preserve">город Рубцовск </w:t>
      </w:r>
      <w:r w:rsidRPr="002164AE">
        <w:rPr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 w:rsidRPr="002164AE">
        <w:rPr>
          <w:sz w:val="28"/>
          <w:szCs w:val="28"/>
        </w:rPr>
        <w:t xml:space="preserve"> статьей 44 Федерального закона от 06.10.2003  № 131-ФЗ «Об общих принципах организации местного самоуправления в Российской Федерации» и статьей 26 Устава муниципального образования город Рубцовск Алтайского края, Рубцовский городской Совет депутатов Алтайского края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2164AE">
        <w:rPr>
          <w:sz w:val="28"/>
          <w:szCs w:val="28"/>
        </w:rPr>
        <w:t>Р</w:t>
      </w:r>
      <w:proofErr w:type="gramEnd"/>
      <w:r w:rsidRPr="002164AE">
        <w:rPr>
          <w:sz w:val="28"/>
          <w:szCs w:val="28"/>
        </w:rPr>
        <w:t xml:space="preserve"> Е Ш И Л:</w:t>
      </w:r>
    </w:p>
    <w:p w:rsidR="0072399D" w:rsidRPr="002431F7" w:rsidRDefault="0072399D" w:rsidP="0072399D">
      <w:pPr>
        <w:numPr>
          <w:ilvl w:val="0"/>
          <w:numId w:val="6"/>
        </w:numPr>
        <w:suppressAutoHyphens/>
        <w:spacing w:line="20" w:lineRule="atLeast"/>
        <w:ind w:left="0" w:firstLine="567"/>
        <w:jc w:val="both"/>
        <w:rPr>
          <w:sz w:val="28"/>
          <w:szCs w:val="28"/>
        </w:rPr>
      </w:pPr>
      <w:r w:rsidRPr="002164AE">
        <w:rPr>
          <w:sz w:val="28"/>
          <w:szCs w:val="28"/>
        </w:rPr>
        <w:t xml:space="preserve">Внести в Устав муниципального образования город Рубцовск Алтайского края </w:t>
      </w:r>
      <w:r w:rsidRPr="002431F7">
        <w:rPr>
          <w:sz w:val="28"/>
          <w:szCs w:val="28"/>
        </w:rPr>
        <w:t>(в редакции решения от 03.08.2022 № 864) следующие изменения:</w:t>
      </w:r>
    </w:p>
    <w:p w:rsidR="0072399D" w:rsidRPr="002431F7" w:rsidRDefault="00260855" w:rsidP="0072399D">
      <w:pPr>
        <w:numPr>
          <w:ilvl w:val="1"/>
          <w:numId w:val="6"/>
        </w:numPr>
        <w:suppressAutoHyphens/>
        <w:spacing w:line="2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2399D" w:rsidRPr="002431F7">
        <w:rPr>
          <w:sz w:val="28"/>
          <w:szCs w:val="28"/>
        </w:rPr>
        <w:t xml:space="preserve"> абзаце втором части пятой статьи 9  слова «избирательной комиссией городского округа» заменить словами «</w:t>
      </w:r>
      <w:proofErr w:type="spellStart"/>
      <w:r w:rsidR="0072399D" w:rsidRPr="002431F7">
        <w:rPr>
          <w:sz w:val="28"/>
          <w:szCs w:val="28"/>
        </w:rPr>
        <w:t>Рубцовской</w:t>
      </w:r>
      <w:proofErr w:type="spellEnd"/>
      <w:r w:rsidR="0072399D" w:rsidRPr="002431F7">
        <w:rPr>
          <w:sz w:val="28"/>
          <w:szCs w:val="28"/>
        </w:rPr>
        <w:t xml:space="preserve"> городской территориальной избирательной комиссией»;</w:t>
      </w:r>
    </w:p>
    <w:p w:rsidR="0072399D" w:rsidRPr="002431F7" w:rsidRDefault="0072399D" w:rsidP="0072399D">
      <w:pPr>
        <w:numPr>
          <w:ilvl w:val="1"/>
          <w:numId w:val="6"/>
        </w:numPr>
        <w:suppressAutoHyphens/>
        <w:spacing w:line="20" w:lineRule="atLeast"/>
        <w:ind w:left="0" w:firstLine="567"/>
        <w:jc w:val="both"/>
        <w:rPr>
          <w:sz w:val="28"/>
          <w:szCs w:val="28"/>
        </w:rPr>
      </w:pPr>
      <w:r w:rsidRPr="002431F7">
        <w:rPr>
          <w:sz w:val="28"/>
          <w:szCs w:val="28"/>
        </w:rPr>
        <w:t xml:space="preserve"> пункт 7 части 1 статьи 27 исключить;</w:t>
      </w:r>
    </w:p>
    <w:p w:rsidR="0072399D" w:rsidRPr="002431F7" w:rsidRDefault="0072399D" w:rsidP="0072399D">
      <w:pPr>
        <w:numPr>
          <w:ilvl w:val="1"/>
          <w:numId w:val="6"/>
        </w:numPr>
        <w:suppressAutoHyphens/>
        <w:spacing w:line="20" w:lineRule="atLeast"/>
        <w:ind w:left="0" w:firstLine="567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пункты 6, 7 статьи 30 исключить;</w:t>
      </w:r>
    </w:p>
    <w:p w:rsidR="0072399D" w:rsidRPr="002431F7" w:rsidRDefault="0072399D" w:rsidP="0072399D">
      <w:pPr>
        <w:numPr>
          <w:ilvl w:val="1"/>
          <w:numId w:val="6"/>
        </w:numPr>
        <w:suppressAutoHyphens/>
        <w:spacing w:line="20" w:lineRule="atLeast"/>
        <w:ind w:left="0" w:firstLine="567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часть 2 статьи 38 дополнить пунктом 9.2 следующего содержания:</w:t>
      </w:r>
    </w:p>
    <w:p w:rsidR="0072399D" w:rsidRPr="002431F7" w:rsidRDefault="0072399D" w:rsidP="0072399D">
      <w:pPr>
        <w:spacing w:line="20" w:lineRule="atLeast"/>
        <w:ind w:firstLine="70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«9.2) в случае отсутствия депутата без уважительных причин на всех сессиях городского Совета депутатов в течение шести месяцев подряд</w:t>
      </w:r>
      <w:proofErr w:type="gramStart"/>
      <w:r w:rsidRPr="002431F7">
        <w:rPr>
          <w:sz w:val="28"/>
          <w:szCs w:val="28"/>
        </w:rPr>
        <w:t>;»</w:t>
      </w:r>
      <w:proofErr w:type="gramEnd"/>
      <w:r w:rsidRPr="002431F7">
        <w:rPr>
          <w:sz w:val="28"/>
          <w:szCs w:val="28"/>
        </w:rPr>
        <w:t xml:space="preserve">; </w:t>
      </w:r>
    </w:p>
    <w:p w:rsidR="0072399D" w:rsidRPr="002431F7" w:rsidRDefault="0072399D" w:rsidP="0072399D">
      <w:pPr>
        <w:numPr>
          <w:ilvl w:val="1"/>
          <w:numId w:val="6"/>
        </w:numPr>
        <w:suppressAutoHyphens/>
        <w:spacing w:line="20" w:lineRule="atLeast"/>
        <w:ind w:left="0" w:firstLine="567"/>
        <w:jc w:val="both"/>
        <w:rPr>
          <w:sz w:val="28"/>
          <w:szCs w:val="28"/>
        </w:rPr>
      </w:pPr>
      <w:r w:rsidRPr="002431F7">
        <w:rPr>
          <w:sz w:val="28"/>
          <w:szCs w:val="28"/>
        </w:rPr>
        <w:t xml:space="preserve">Главу </w:t>
      </w:r>
      <w:r w:rsidRPr="002431F7">
        <w:rPr>
          <w:sz w:val="28"/>
          <w:szCs w:val="28"/>
          <w:lang w:val="en-US"/>
        </w:rPr>
        <w:t>V</w:t>
      </w:r>
      <w:r w:rsidRPr="002431F7">
        <w:rPr>
          <w:sz w:val="28"/>
          <w:szCs w:val="28"/>
        </w:rPr>
        <w:t xml:space="preserve"> исключить.</w:t>
      </w:r>
    </w:p>
    <w:p w:rsidR="0072399D" w:rsidRPr="002164AE" w:rsidRDefault="0072399D" w:rsidP="0072399D">
      <w:pPr>
        <w:tabs>
          <w:tab w:val="left" w:pos="0"/>
        </w:tabs>
        <w:suppressAutoHyphens/>
        <w:spacing w:line="20" w:lineRule="atLeast"/>
        <w:ind w:firstLine="567"/>
        <w:jc w:val="both"/>
        <w:rPr>
          <w:sz w:val="28"/>
          <w:szCs w:val="28"/>
        </w:rPr>
      </w:pPr>
      <w:r w:rsidRPr="002431F7">
        <w:rPr>
          <w:bCs/>
          <w:sz w:val="28"/>
          <w:szCs w:val="28"/>
        </w:rPr>
        <w:tab/>
      </w:r>
      <w:r w:rsidRPr="002431F7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</w:t>
      </w:r>
      <w:r w:rsidRPr="002164AE">
        <w:rPr>
          <w:sz w:val="28"/>
          <w:szCs w:val="28"/>
        </w:rPr>
        <w:t xml:space="preserve"> Алтайскому краю.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  <w:r w:rsidRPr="002164AE">
        <w:rPr>
          <w:sz w:val="28"/>
          <w:szCs w:val="28"/>
        </w:rPr>
        <w:t xml:space="preserve">3. Опубликовать настоящее решение </w:t>
      </w:r>
      <w:r w:rsidR="00260855">
        <w:rPr>
          <w:sz w:val="28"/>
          <w:szCs w:val="28"/>
        </w:rPr>
        <w:t xml:space="preserve">в газете «Местное время» </w:t>
      </w:r>
      <w:r w:rsidRPr="002164AE">
        <w:rPr>
          <w:sz w:val="28"/>
          <w:szCs w:val="28"/>
        </w:rPr>
        <w:t>после государственной регистрации в установленном  порядке.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  <w:r w:rsidRPr="002164AE">
        <w:rPr>
          <w:sz w:val="28"/>
          <w:szCs w:val="28"/>
        </w:rPr>
        <w:lastRenderedPageBreak/>
        <w:t>4.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  <w:r w:rsidRPr="002164AE">
        <w:rPr>
          <w:sz w:val="28"/>
          <w:szCs w:val="28"/>
        </w:rPr>
        <w:t xml:space="preserve">5. </w:t>
      </w:r>
      <w:proofErr w:type="gramStart"/>
      <w:r w:rsidRPr="002164AE">
        <w:rPr>
          <w:sz w:val="28"/>
          <w:szCs w:val="28"/>
        </w:rPr>
        <w:t>Контроль за</w:t>
      </w:r>
      <w:proofErr w:type="gramEnd"/>
      <w:r w:rsidRPr="002164AE">
        <w:rPr>
          <w:sz w:val="28"/>
          <w:szCs w:val="28"/>
        </w:rPr>
        <w:t xml:space="preserve"> исполнением настоящего решения  возложить на комитет Рубцовского городского Совета депутатов Алтайского края по законодательству, вопросам законности и местному самоуправлению </w:t>
      </w:r>
      <w:r>
        <w:rPr>
          <w:sz w:val="28"/>
          <w:szCs w:val="28"/>
        </w:rPr>
        <w:t xml:space="preserve">        </w:t>
      </w:r>
      <w:r w:rsidRPr="002164AE">
        <w:rPr>
          <w:sz w:val="28"/>
          <w:szCs w:val="28"/>
        </w:rPr>
        <w:t>(Ю.В. Верещагин).</w:t>
      </w: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Pr="002164AE" w:rsidRDefault="0072399D" w:rsidP="0072399D">
      <w:pPr>
        <w:spacing w:line="20" w:lineRule="atLeast"/>
        <w:jc w:val="both"/>
        <w:rPr>
          <w:sz w:val="28"/>
          <w:szCs w:val="28"/>
        </w:rPr>
      </w:pPr>
      <w:r w:rsidRPr="002164AE">
        <w:rPr>
          <w:sz w:val="28"/>
          <w:szCs w:val="28"/>
        </w:rPr>
        <w:t xml:space="preserve">Председатель Рубцовского </w:t>
      </w:r>
    </w:p>
    <w:p w:rsidR="0072399D" w:rsidRPr="002164AE" w:rsidRDefault="0072399D" w:rsidP="0072399D">
      <w:pPr>
        <w:spacing w:line="20" w:lineRule="atLeast"/>
        <w:jc w:val="both"/>
        <w:rPr>
          <w:sz w:val="28"/>
          <w:szCs w:val="28"/>
        </w:rPr>
      </w:pPr>
      <w:r w:rsidRPr="002164AE">
        <w:rPr>
          <w:sz w:val="28"/>
          <w:szCs w:val="28"/>
        </w:rPr>
        <w:t xml:space="preserve">городского Совета депутатов </w:t>
      </w:r>
    </w:p>
    <w:p w:rsidR="0072399D" w:rsidRPr="002164AE" w:rsidRDefault="0072399D" w:rsidP="0072399D">
      <w:pPr>
        <w:spacing w:line="20" w:lineRule="atLeast"/>
        <w:jc w:val="both"/>
        <w:rPr>
          <w:sz w:val="28"/>
          <w:szCs w:val="28"/>
        </w:rPr>
      </w:pPr>
      <w:r w:rsidRPr="002164AE">
        <w:rPr>
          <w:sz w:val="28"/>
          <w:szCs w:val="28"/>
        </w:rPr>
        <w:t xml:space="preserve">Алтайского края                                                                       С.П. </w:t>
      </w:r>
      <w:proofErr w:type="spellStart"/>
      <w:r w:rsidRPr="002164AE">
        <w:rPr>
          <w:sz w:val="28"/>
          <w:szCs w:val="28"/>
        </w:rPr>
        <w:t>Черноиванов</w:t>
      </w:r>
      <w:proofErr w:type="spellEnd"/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Pr="002164AE" w:rsidRDefault="0072399D" w:rsidP="0072399D">
      <w:pPr>
        <w:spacing w:line="20" w:lineRule="atLeast"/>
        <w:ind w:firstLine="567"/>
        <w:jc w:val="both"/>
        <w:rPr>
          <w:sz w:val="28"/>
          <w:szCs w:val="28"/>
        </w:rPr>
      </w:pPr>
    </w:p>
    <w:p w:rsidR="0072399D" w:rsidRDefault="0072399D" w:rsidP="0072399D">
      <w:pPr>
        <w:spacing w:line="20" w:lineRule="atLeast"/>
        <w:jc w:val="both"/>
        <w:rPr>
          <w:sz w:val="28"/>
          <w:szCs w:val="28"/>
        </w:rPr>
      </w:pPr>
      <w:r w:rsidRPr="002164AE"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</w:p>
    <w:p w:rsidR="000715A5" w:rsidRDefault="000715A5" w:rsidP="0072399D">
      <w:pPr>
        <w:spacing w:line="20" w:lineRule="atLeast"/>
        <w:jc w:val="both"/>
        <w:rPr>
          <w:sz w:val="28"/>
          <w:szCs w:val="28"/>
        </w:rPr>
      </w:pPr>
      <w:bookmarkStart w:id="0" w:name="_GoBack"/>
      <w:bookmarkEnd w:id="0"/>
    </w:p>
    <w:p w:rsidR="00DA3A43" w:rsidRDefault="00DA3A43" w:rsidP="00DA3A43">
      <w:pPr>
        <w:jc w:val="center"/>
      </w:pPr>
    </w:p>
    <w:p w:rsidR="00DA3A43" w:rsidRDefault="00DA3A43" w:rsidP="00DA3A43">
      <w:pPr>
        <w:jc w:val="center"/>
      </w:pPr>
    </w:p>
    <w:p w:rsidR="00DA3A43" w:rsidRDefault="00DA3A43" w:rsidP="00DA3A43">
      <w:pPr>
        <w:jc w:val="center"/>
      </w:pPr>
    </w:p>
    <w:p w:rsidR="00DA3A43" w:rsidRDefault="00DA3A43" w:rsidP="00DA3A43">
      <w:pPr>
        <w:jc w:val="center"/>
      </w:pPr>
    </w:p>
    <w:p w:rsidR="00DA3A43" w:rsidRDefault="00DA3A43" w:rsidP="00DA3A43">
      <w:pPr>
        <w:jc w:val="center"/>
        <w:sectPr w:rsidR="00DA3A43" w:rsidSect="008E1E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56BB" w:rsidRPr="00B77064" w:rsidRDefault="007B56BB" w:rsidP="007B56BB">
      <w:pPr>
        <w:jc w:val="center"/>
        <w:rPr>
          <w:b/>
          <w:sz w:val="28"/>
          <w:szCs w:val="28"/>
        </w:rPr>
      </w:pPr>
      <w:bookmarkStart w:id="1" w:name="_Hlk78998055"/>
      <w:r w:rsidRPr="00B77064">
        <w:rPr>
          <w:b/>
          <w:sz w:val="28"/>
          <w:szCs w:val="28"/>
        </w:rPr>
        <w:lastRenderedPageBreak/>
        <w:t>СРАВНИТЕЛЬНАЯ ТАБЛИЦА</w:t>
      </w:r>
    </w:p>
    <w:p w:rsidR="007B56BB" w:rsidRDefault="007B56BB" w:rsidP="007B56BB">
      <w:pPr>
        <w:jc w:val="center"/>
        <w:rPr>
          <w:color w:val="000000"/>
          <w:sz w:val="28"/>
          <w:szCs w:val="28"/>
        </w:rPr>
      </w:pPr>
      <w:r w:rsidRPr="00B77064">
        <w:rPr>
          <w:sz w:val="28"/>
          <w:szCs w:val="28"/>
        </w:rPr>
        <w:t>к проекту решения «</w:t>
      </w:r>
      <w:r w:rsidRPr="00B77064">
        <w:rPr>
          <w:color w:val="000000"/>
          <w:sz w:val="28"/>
          <w:szCs w:val="28"/>
        </w:rPr>
        <w:t xml:space="preserve">О внесении изменений  в Устав муниципального образования город Рубцовск </w:t>
      </w:r>
    </w:p>
    <w:p w:rsidR="007B56BB" w:rsidRDefault="007B56BB" w:rsidP="007B56BB">
      <w:pPr>
        <w:jc w:val="center"/>
        <w:rPr>
          <w:color w:val="000000"/>
          <w:sz w:val="28"/>
          <w:szCs w:val="28"/>
        </w:rPr>
      </w:pPr>
      <w:r w:rsidRPr="00B77064">
        <w:rPr>
          <w:color w:val="000000"/>
          <w:sz w:val="28"/>
          <w:szCs w:val="28"/>
        </w:rPr>
        <w:t>Алта</w:t>
      </w:r>
      <w:r w:rsidRPr="00B77064">
        <w:rPr>
          <w:color w:val="000000"/>
          <w:sz w:val="28"/>
          <w:szCs w:val="28"/>
        </w:rPr>
        <w:t>й</w:t>
      </w:r>
      <w:r w:rsidRPr="00B77064">
        <w:rPr>
          <w:color w:val="000000"/>
          <w:sz w:val="28"/>
          <w:szCs w:val="28"/>
        </w:rPr>
        <w:t>ского края</w:t>
      </w:r>
      <w:r>
        <w:rPr>
          <w:color w:val="000000"/>
          <w:sz w:val="28"/>
          <w:szCs w:val="28"/>
        </w:rPr>
        <w:t>»</w:t>
      </w:r>
    </w:p>
    <w:p w:rsidR="007B56BB" w:rsidRDefault="007B56BB" w:rsidP="007B56BB">
      <w:pPr>
        <w:rPr>
          <w:color w:val="000000"/>
          <w:sz w:val="28"/>
          <w:szCs w:val="28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3"/>
        <w:gridCol w:w="7513"/>
      </w:tblGrid>
      <w:tr w:rsidR="007B56BB" w:rsidRPr="00836815" w:rsidTr="00B656C7">
        <w:tc>
          <w:tcPr>
            <w:tcW w:w="8233" w:type="dxa"/>
            <w:shd w:val="clear" w:color="auto" w:fill="auto"/>
          </w:tcPr>
          <w:p w:rsidR="007B56BB" w:rsidRDefault="007B56BB" w:rsidP="00CB2F93">
            <w:pPr>
              <w:jc w:val="center"/>
              <w:rPr>
                <w:b/>
                <w:sz w:val="22"/>
                <w:szCs w:val="22"/>
              </w:rPr>
            </w:pPr>
            <w:r w:rsidRPr="00836815">
              <w:rPr>
                <w:b/>
                <w:sz w:val="22"/>
                <w:szCs w:val="22"/>
              </w:rPr>
              <w:t>действующая редакция</w:t>
            </w:r>
          </w:p>
          <w:p w:rsidR="007B56BB" w:rsidRPr="00836815" w:rsidRDefault="007B56BB" w:rsidP="00CB2F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7B56BB" w:rsidRPr="00836815" w:rsidRDefault="007B56BB" w:rsidP="00CB2F93">
            <w:pPr>
              <w:jc w:val="center"/>
              <w:rPr>
                <w:b/>
                <w:sz w:val="22"/>
                <w:szCs w:val="22"/>
              </w:rPr>
            </w:pPr>
            <w:r w:rsidRPr="00836815">
              <w:rPr>
                <w:b/>
                <w:sz w:val="22"/>
                <w:szCs w:val="22"/>
              </w:rPr>
              <w:t>вносимые изменения</w:t>
            </w:r>
          </w:p>
        </w:tc>
      </w:tr>
      <w:tr w:rsidR="00B656C7" w:rsidRPr="00836815" w:rsidTr="00B656C7">
        <w:tc>
          <w:tcPr>
            <w:tcW w:w="8233" w:type="dxa"/>
            <w:shd w:val="clear" w:color="auto" w:fill="auto"/>
          </w:tcPr>
          <w:p w:rsidR="00B656C7" w:rsidRPr="00A64D8D" w:rsidRDefault="00B656C7" w:rsidP="00856AC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8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9. Городской референдум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ind w:firstLine="540"/>
              <w:jc w:val="both"/>
            </w:pPr>
            <w:r w:rsidRPr="00A64D8D">
              <w:t xml:space="preserve">(в ред. </w:t>
            </w:r>
            <w:hyperlink r:id="rId10" w:history="1">
              <w:r w:rsidRPr="00A64D8D">
                <w:rPr>
                  <w:color w:val="0000FF"/>
                </w:rPr>
                <w:t>Решения</w:t>
              </w:r>
            </w:hyperlink>
            <w:r w:rsidRPr="00A64D8D">
              <w:t xml:space="preserve"> Рубцовского городского Совета депутатов от 19.11.2015 </w:t>
            </w:r>
            <w:r w:rsidR="00CB43DC">
              <w:t>№</w:t>
            </w:r>
            <w:r w:rsidRPr="00A64D8D">
              <w:t xml:space="preserve"> 594)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jc w:val="both"/>
            </w:pP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ind w:firstLine="540"/>
              <w:jc w:val="both"/>
            </w:pPr>
            <w:r w:rsidRPr="00A64D8D">
              <w:t>1. Для решения вопросов местного значения может проводиться городской референдум. На городской референдум могут быть вынесены только вопросы местного значения.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2. Городской референдум проводится на всей территории городского округа.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3. Решение о </w:t>
            </w:r>
            <w:proofErr w:type="gramStart"/>
            <w:r w:rsidRPr="00A64D8D">
              <w:t>проведении</w:t>
            </w:r>
            <w:proofErr w:type="gramEnd"/>
            <w:r w:rsidRPr="00A64D8D">
              <w:t xml:space="preserve"> городского референдума принимается городским Советом депутатов: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1) по инициативе, выдвинутой гражданами Российской Федерации, постоянно проживающими на территории городского округа, имеющими право на участие в городском референдуме;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</w:t>
            </w:r>
            <w:hyperlink r:id="rId11" w:history="1">
              <w:r w:rsidRPr="00A64D8D">
                <w:rPr>
                  <w:color w:val="0000FF"/>
                </w:rPr>
                <w:t>законом</w:t>
              </w:r>
            </w:hyperlink>
            <w:r w:rsidRPr="00A64D8D">
              <w:t>;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3) по инициативе городского Совета депутатов и Главы города, выдвинутой ими совместно.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4. Условием назначения городского референдума по инициативе граждан, избирательных объединений, иных общественных объединений </w:t>
            </w:r>
            <w:r w:rsidRPr="00A64D8D">
              <w:lastRenderedPageBreak/>
              <w:t>является сбор подписей в поддержку данной инициативы, количество которых должно составлять не менее 5 процентов от числа участников референдума, зарегистрированных на территории городского округа.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действующим законодательством.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Инициатива проведения референдума, выдвинутая совместно городским Советом депутатов и Главой города, оформляется правовыми актами городского Совета депутатов и Главы города.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5. Городской Совет депутатов обязан назначить городской референдум в течение 30 дней со дня поступления в городской Совет депутатов документов о </w:t>
            </w:r>
            <w:proofErr w:type="gramStart"/>
            <w:r w:rsidRPr="00A64D8D">
              <w:t>выдвижении</w:t>
            </w:r>
            <w:proofErr w:type="gramEnd"/>
            <w:r w:rsidRPr="00A64D8D">
              <w:t xml:space="preserve"> инициативы проведения городского референдума.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В случае</w:t>
            </w:r>
            <w:proofErr w:type="gramStart"/>
            <w:r w:rsidRPr="00A64D8D">
              <w:t>,</w:t>
            </w:r>
            <w:proofErr w:type="gramEnd"/>
            <w:r w:rsidRPr="00A64D8D">
              <w:t xml:space="preserve"> если городской референдум не назначен городским Советом депутатов в установленные сроки, референдум назначается судом на основании обращения граждан, избирательных объединений, Главы города, органов государственной власти Алтайского края, избирательной комиссии Алтайского края или прокурора. В случае</w:t>
            </w:r>
            <w:proofErr w:type="gramStart"/>
            <w:r w:rsidRPr="00A64D8D">
              <w:t>,</w:t>
            </w:r>
            <w:proofErr w:type="gramEnd"/>
            <w:r w:rsidRPr="00A64D8D">
              <w:t xml:space="preserve"> если городской референдум назначен судом, городской референдум организуется </w:t>
            </w:r>
            <w:r w:rsidRPr="00A64D8D">
              <w:rPr>
                <w:i/>
              </w:rPr>
              <w:t>избирательной комиссией городского округа</w:t>
            </w:r>
            <w:r w:rsidRPr="00A64D8D">
              <w:t>, а обеспечение проведения городского референдума осуществляется исполнительным органом государственной власти Алтайского края или иным органом, на который судом возложено обеспечение проведения городского референдума.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6. В городском референдуме имеют право участвовать граждане Российской Федерации, место жительства которых расположено в границах городского округа. Граждане Российской Федерации участвуют в городском референдуме на основе всеобщего равного и прямого волеизъявления при тайном голосовании.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Итоги голосования и принятое на городском </w:t>
            </w:r>
            <w:proofErr w:type="gramStart"/>
            <w:r w:rsidRPr="00A64D8D">
              <w:t>референдуме</w:t>
            </w:r>
            <w:proofErr w:type="gramEnd"/>
            <w:r w:rsidRPr="00A64D8D">
              <w:t xml:space="preserve"> решение подлежат официальному опубликованию в газете "Местное время".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lastRenderedPageBreak/>
              <w:t xml:space="preserve">7. Принятое на городском </w:t>
            </w:r>
            <w:proofErr w:type="gramStart"/>
            <w:r w:rsidRPr="00A64D8D">
              <w:t>референдуме</w:t>
            </w:r>
            <w:proofErr w:type="gramEnd"/>
            <w:r w:rsidRPr="00A64D8D">
              <w:t xml:space="preserve"> решение подлежит обязательному исполнению на территории городского округа и не нуждается в утверждении какими-либо органами государственной власти, их должностными лицами или органами местного самоуправления городского округа.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8. Органы местного самоуправления городского округа обеспечивают исполнение принятого на городском </w:t>
            </w:r>
            <w:proofErr w:type="gramStart"/>
            <w:r w:rsidRPr="00A64D8D">
              <w:t>референдуме</w:t>
            </w:r>
            <w:proofErr w:type="gramEnd"/>
            <w:r w:rsidRPr="00A64D8D">
              <w:t xml:space="preserve"> решения в соответствии с разграничением полномочий между ними, определенным настоящим Уставом.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9. </w:t>
            </w:r>
            <w:proofErr w:type="gramStart"/>
            <w:r w:rsidRPr="00A64D8D">
              <w:t>Решение о проведении городского референдума, а также принятое на городском референдуме решение может быть обжаловано в судебном порядке гражданами, органами местного самоуправления городского округа, прокурором, уполномоченными федеральным законом органами государственной власти.</w:t>
            </w:r>
            <w:proofErr w:type="gramEnd"/>
          </w:p>
          <w:p w:rsidR="00B656C7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D8D">
              <w:t xml:space="preserve">10. Гарантии прав граждан на участие в городском референдуме, а также порядок подготовки и проведения городского референдума устанавливаются Федеральным </w:t>
            </w:r>
            <w:hyperlink r:id="rId12" w:history="1">
              <w:r w:rsidRPr="00A64D8D">
                <w:rPr>
                  <w:color w:val="0000FF"/>
                </w:rPr>
                <w:t>законом</w:t>
              </w:r>
            </w:hyperlink>
            <w:r w:rsidRPr="00A64D8D">
              <w:t xml:space="preserve"> и </w:t>
            </w:r>
            <w:hyperlink r:id="rId13" w:history="1">
              <w:r w:rsidRPr="00A64D8D">
                <w:rPr>
                  <w:color w:val="0000FF"/>
                </w:rPr>
                <w:t>Кодексом</w:t>
              </w:r>
            </w:hyperlink>
            <w:r w:rsidRPr="00A64D8D">
              <w:t xml:space="preserve"> Алтайского края "О выборах, референдуме, отзыве депутатов</w:t>
            </w:r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B656C7" w:rsidRPr="002A565A" w:rsidRDefault="00B656C7" w:rsidP="00856AC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B656C7" w:rsidRPr="00A64D8D" w:rsidRDefault="00B656C7" w:rsidP="00856AC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9. Городской референдум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ind w:firstLine="540"/>
              <w:jc w:val="both"/>
            </w:pPr>
            <w:r w:rsidRPr="00A64D8D">
              <w:t xml:space="preserve">(в ред. </w:t>
            </w:r>
            <w:hyperlink r:id="rId14" w:history="1">
              <w:r w:rsidRPr="00A64D8D">
                <w:rPr>
                  <w:color w:val="0000FF"/>
                </w:rPr>
                <w:t>Решения</w:t>
              </w:r>
            </w:hyperlink>
            <w:r w:rsidRPr="00A64D8D">
              <w:t xml:space="preserve"> Рубцовского городского </w:t>
            </w:r>
            <w:r w:rsidR="00CB43DC">
              <w:t>Совета депутатов от 19.11.2015 №</w:t>
            </w:r>
            <w:r w:rsidRPr="00A64D8D">
              <w:t xml:space="preserve"> 594)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jc w:val="both"/>
            </w:pP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ind w:firstLine="540"/>
              <w:jc w:val="both"/>
            </w:pPr>
            <w:r w:rsidRPr="00A64D8D">
              <w:t>1. Для решения вопросов местного значения может проводиться городской референдум. На городской референдум могут быть вынесены только вопросы местного значения.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2. Городской референдум проводится на всей территории городского округа.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3. Решение о </w:t>
            </w:r>
            <w:proofErr w:type="gramStart"/>
            <w:r w:rsidRPr="00A64D8D">
              <w:t>проведении</w:t>
            </w:r>
            <w:proofErr w:type="gramEnd"/>
            <w:r w:rsidRPr="00A64D8D">
              <w:t xml:space="preserve"> городского референдума принимается городским Советом депутатов: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1) по инициативе, выдвинутой гражданами Российской Федерации, постоянно проживающими на территории городского округа, имеющими право на участие в городском референдуме;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</w:t>
            </w:r>
            <w:hyperlink r:id="rId15" w:history="1">
              <w:r w:rsidRPr="00A64D8D">
                <w:rPr>
                  <w:color w:val="0000FF"/>
                </w:rPr>
                <w:t>законом</w:t>
              </w:r>
            </w:hyperlink>
            <w:r w:rsidRPr="00A64D8D">
              <w:t>;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3) по инициативе городского Совета депутатов и Главы города, выдвинутой ими совместно.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4. Условием назначения городского референдума по инициативе </w:t>
            </w:r>
            <w:r w:rsidRPr="00A64D8D">
              <w:lastRenderedPageBreak/>
              <w:t>граждан, избирательных объединений, иных общественных объединений является сбор подписей в поддержку данной инициативы, количество которых должно составлять не менее 5 процентов от числа участников референдума, зарегистрированных на территории городского округа.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действующим законодательством.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>Инициатива проведения референдума, выдвинутая совместно городским Советом депутатов и Главой города, оформляется правовыми актами городского Совета депутатов и Главы города.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5. Городской Совет депутатов обязан назначить городской референдум в течение 30 дней со дня поступления в городской Совет депутатов документов о </w:t>
            </w:r>
            <w:proofErr w:type="gramStart"/>
            <w:r w:rsidRPr="00A64D8D">
              <w:t>выдвижении</w:t>
            </w:r>
            <w:proofErr w:type="gramEnd"/>
            <w:r w:rsidRPr="00A64D8D">
              <w:t xml:space="preserve"> инициативы проведения городского референдума.</w:t>
            </w:r>
          </w:p>
          <w:p w:rsidR="00B656C7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b/>
              </w:rPr>
            </w:pPr>
            <w:r w:rsidRPr="00A64D8D">
              <w:t>В случае</w:t>
            </w:r>
            <w:proofErr w:type="gramStart"/>
            <w:r w:rsidRPr="00A64D8D">
              <w:t>,</w:t>
            </w:r>
            <w:proofErr w:type="gramEnd"/>
            <w:r w:rsidRPr="00A64D8D">
              <w:t xml:space="preserve"> если городской референдум не назначен городским Советом депутатов в установленные сроки, референдум назначается судом на основании обращения граждан, избирательных объединений, Главы города, органов государственной власти Алтайского края, избирательной комиссии Алтайского края или прокурора. В случае, если городской референдум назначен судом, городской референдум организуется</w:t>
            </w:r>
            <w:r>
              <w:t xml:space="preserve"> </w:t>
            </w:r>
            <w:proofErr w:type="spellStart"/>
            <w:r w:rsidRPr="00A64D8D">
              <w:rPr>
                <w:b/>
              </w:rPr>
              <w:t>Рубцовской</w:t>
            </w:r>
            <w:proofErr w:type="spellEnd"/>
            <w:r w:rsidRPr="00A64D8D">
              <w:rPr>
                <w:b/>
              </w:rPr>
              <w:t xml:space="preserve"> городской территориальной избирательной комиссией</w:t>
            </w:r>
            <w:r w:rsidRPr="00A64D8D">
              <w:t>, а обеспечение проведения городского референдума осуществляется исполнительным органом государственной власти Алтайского края или иным органом, на который судом возложено обеспечение проведения городского референдума</w:t>
            </w:r>
            <w:proofErr w:type="gramStart"/>
            <w:r w:rsidRPr="00A64D8D"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 w:rsidRPr="00AB412A">
              <w:rPr>
                <w:b/>
              </w:rPr>
              <w:t>в</w:t>
            </w:r>
            <w:proofErr w:type="gramEnd"/>
            <w:r w:rsidRPr="00AB412A">
              <w:rPr>
                <w:b/>
              </w:rPr>
              <w:t xml:space="preserve"> ред. статьи 2 Федерального закона от 14.03.2022 </w:t>
            </w:r>
            <w:r>
              <w:rPr>
                <w:b/>
              </w:rPr>
              <w:t xml:space="preserve">      </w:t>
            </w:r>
            <w:r w:rsidRPr="00AB412A">
              <w:rPr>
                <w:b/>
              </w:rPr>
              <w:t>№ 60-</w:t>
            </w:r>
            <w:r>
              <w:rPr>
                <w:b/>
              </w:rPr>
              <w:t>ФЗ)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6. В городском референдуме имеют право участвовать граждане </w:t>
            </w:r>
            <w:r w:rsidRPr="00A64D8D">
              <w:lastRenderedPageBreak/>
              <w:t>Российской Федерации, место жительства которых расположено в границах городского округа. Граждане Российской Федерации участвуют в городском референдуме на основе всеобщего равного и прямого волеизъявления при тайном голосовании.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Итоги голосования и принятое на городском </w:t>
            </w:r>
            <w:proofErr w:type="gramStart"/>
            <w:r w:rsidRPr="00A64D8D">
              <w:t>референдуме</w:t>
            </w:r>
            <w:proofErr w:type="gramEnd"/>
            <w:r w:rsidRPr="00A64D8D">
              <w:t xml:space="preserve"> решение подлежат официальному опубликованию в газете "Местное время".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7. Принятое на городском </w:t>
            </w:r>
            <w:proofErr w:type="gramStart"/>
            <w:r w:rsidRPr="00A64D8D">
              <w:t>референдуме</w:t>
            </w:r>
            <w:proofErr w:type="gramEnd"/>
            <w:r w:rsidRPr="00A64D8D">
              <w:t xml:space="preserve"> решение подлежит обязательному исполнению на территории городского округа и не нуждается в утверждении какими-либо органами государственной власти, их должностными лицами или органами местного самоуправления городского округа.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8. Органы местного самоуправления городского округа обеспечивают исполнение принятого на городском </w:t>
            </w:r>
            <w:proofErr w:type="gramStart"/>
            <w:r w:rsidRPr="00A64D8D">
              <w:t>референдуме</w:t>
            </w:r>
            <w:proofErr w:type="gramEnd"/>
            <w:r w:rsidRPr="00A64D8D">
              <w:t xml:space="preserve"> решения в соответствии с разграничением полномочий между ними, определенным настоящим Уставом.</w:t>
            </w:r>
          </w:p>
          <w:p w:rsidR="00B656C7" w:rsidRPr="00A64D8D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A64D8D">
              <w:t xml:space="preserve">9. </w:t>
            </w:r>
            <w:proofErr w:type="gramStart"/>
            <w:r w:rsidRPr="00A64D8D">
              <w:t>Решение о проведении городского референдума, а также принятое на городском референдуме решение может быть обжаловано в судебном порядке гражданами, органами местного самоуправления городского округа, прокурором, уполномоченными федеральным законом органами государственной власти.</w:t>
            </w:r>
            <w:proofErr w:type="gramEnd"/>
          </w:p>
          <w:p w:rsidR="00B656C7" w:rsidRDefault="00B656C7" w:rsidP="00856AC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D8D">
              <w:t xml:space="preserve">10. Гарантии прав граждан на участие в городском референдуме, а также порядок подготовки и проведения городского референдума устанавливаются Федеральным </w:t>
            </w:r>
            <w:hyperlink r:id="rId16" w:history="1">
              <w:r w:rsidRPr="00A64D8D">
                <w:rPr>
                  <w:color w:val="0000FF"/>
                </w:rPr>
                <w:t>законом</w:t>
              </w:r>
            </w:hyperlink>
            <w:r w:rsidRPr="00A64D8D">
              <w:t xml:space="preserve"> и </w:t>
            </w:r>
            <w:hyperlink r:id="rId17" w:history="1">
              <w:r w:rsidRPr="00A64D8D">
                <w:rPr>
                  <w:color w:val="0000FF"/>
                </w:rPr>
                <w:t>Кодексом</w:t>
              </w:r>
            </w:hyperlink>
            <w:r w:rsidRPr="00A64D8D">
              <w:t xml:space="preserve"> Алтайского края "О выборах, референдуме, отзыве депутатов</w:t>
            </w:r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B656C7" w:rsidRPr="002A565A" w:rsidRDefault="00B656C7" w:rsidP="00856AC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6C7" w:rsidRPr="00836815" w:rsidTr="00B656C7">
        <w:trPr>
          <w:trHeight w:val="350"/>
        </w:trPr>
        <w:tc>
          <w:tcPr>
            <w:tcW w:w="8233" w:type="dxa"/>
            <w:shd w:val="clear" w:color="auto" w:fill="auto"/>
          </w:tcPr>
          <w:p w:rsidR="00B656C7" w:rsidRPr="002A565A" w:rsidRDefault="00B656C7" w:rsidP="002A565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27. Полномочия городского Совета депутатов в области осуществления местного самоуправления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 xml:space="preserve">(в ред. </w:t>
            </w:r>
            <w:hyperlink r:id="rId18" w:history="1">
              <w:r w:rsidRPr="002A565A">
                <w:rPr>
                  <w:color w:val="0000FF"/>
                </w:rPr>
                <w:t>Решения</w:t>
              </w:r>
            </w:hyperlink>
            <w:r w:rsidRPr="002A565A">
              <w:t xml:space="preserve"> Рубцовского городского Совета депутатов от 19.11.2015 </w:t>
            </w:r>
            <w:r w:rsidR="00CB43DC">
              <w:t>№</w:t>
            </w:r>
            <w:r w:rsidRPr="002A565A">
              <w:t xml:space="preserve"> 594)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jc w:val="both"/>
            </w:pP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>1. К полномочиям городского Совета депутатов в области осуществления местного самоуправления относятся: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proofErr w:type="gramStart"/>
            <w:r w:rsidRPr="002A565A">
              <w:t>1) принятие Положения о порядке досрочного прекращения полномочий городского Совета депутатов, депутатов и выборных должностных лиц, а также решений о муниципальных выборах в органы местного самоуправления городского округа в соответствии с федеральным законодательством и законодательством Алтайского края;</w:t>
            </w:r>
            <w:proofErr w:type="gramEnd"/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2) инициирование изменения границ и преобразования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3) принятие предусмотренных федеральным законом решений, связанных с изменением границ городского округа, а также с преобразованием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4) установление официальных символов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5) утверждение структуры Администрации города по представлению Главы города;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6) назначение городского референдума, муниципальных выборов;</w:t>
            </w:r>
          </w:p>
          <w:p w:rsidR="00B656C7" w:rsidRPr="00A64D8D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>7) формирование избирательной комиссии города;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8) введение компенсационных выплат депутатам для возмещения расходов, связанных с депутатской деятельностью, установление их размера, периодичности и порядка их выплат;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10) утверждение </w:t>
            </w:r>
            <w:hyperlink r:id="rId19" w:history="1">
              <w:r w:rsidRPr="002A565A">
                <w:rPr>
                  <w:color w:val="0000FF"/>
                </w:rPr>
                <w:t>Регламента</w:t>
              </w:r>
            </w:hyperlink>
            <w:r w:rsidRPr="002A565A">
              <w:t>, внесение в него изменений и дополнений;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11) рассмотрение протестов, представлений, требований органов прокуратуры на настоящий Устав, муниципальные правовые акты о </w:t>
            </w:r>
            <w:proofErr w:type="gramStart"/>
            <w:r w:rsidRPr="002A565A">
              <w:t>внесении</w:t>
            </w:r>
            <w:proofErr w:type="gramEnd"/>
            <w:r w:rsidRPr="002A565A">
              <w:t xml:space="preserve"> в него изменений и дополнений, решения городского Совета депутатов;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lastRenderedPageBreak/>
              <w:t>12) формирование Контрольно-счетной палаты города и принятие положения об организации ее деятельности;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13)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городского округа официальной информации о социально-экономическом и культурном развитии городского округа, о развитии его общественной инфраструктуры и иной официальной информации;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14) дает заключение к проекту закона Алтайского края об изменении административно-территориального устройства Алтайского края в случае, если затрагиваются интересы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15) избрание и упразднение временных и постоянных комиссий (комитетов) из числа депутатов городского Совета депутатов и специалистов (с правом совещательного голоса) по отдельным направлениям деятельности городского Совета депутатов, изменение их состава, заслушивание отчетов об их работе, утверждение положений о них;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16) рассмотрение </w:t>
            </w:r>
            <w:proofErr w:type="gramStart"/>
            <w:r w:rsidRPr="002A565A">
              <w:t>вопросов досрочного прекращения полномочий депутатов городского Совета депутатов</w:t>
            </w:r>
            <w:proofErr w:type="gramEnd"/>
            <w:r w:rsidRPr="002A565A">
              <w:t xml:space="preserve"> и принятие по ним решения;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17) принятие решений о </w:t>
            </w:r>
            <w:proofErr w:type="gramStart"/>
            <w:r w:rsidRPr="002A565A">
              <w:t>создании</w:t>
            </w:r>
            <w:proofErr w:type="gramEnd"/>
            <w:r w:rsidRPr="002A565A">
              <w:t xml:space="preserve"> органов местного самоуправления;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18) принятие общеобязательных правил для исполнения на территории города по вопросам местного значения;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19) утверждение Положения об Администрации города;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20) осуществление иных полномочий в области осуществления местного самоуправления в соответствии с федеральными законами, законами Алтайского края и настоящим Уставом.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jc w:val="both"/>
            </w:pPr>
          </w:p>
          <w:p w:rsidR="00B656C7" w:rsidRPr="002A565A" w:rsidRDefault="00B656C7" w:rsidP="00CB2F93">
            <w:pPr>
              <w:ind w:left="68" w:firstLine="709"/>
              <w:jc w:val="both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B656C7" w:rsidRPr="002A565A" w:rsidRDefault="00B656C7" w:rsidP="002A565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27. Полномочия городского Совета депутатов в области осуществления местного самоуправления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 xml:space="preserve">(в ред. </w:t>
            </w:r>
            <w:hyperlink r:id="rId20" w:history="1">
              <w:r w:rsidRPr="002A565A">
                <w:rPr>
                  <w:color w:val="0000FF"/>
                </w:rPr>
                <w:t>Решения</w:t>
              </w:r>
            </w:hyperlink>
            <w:r w:rsidRPr="002A565A">
              <w:t xml:space="preserve"> Рубцовского городского Совета депутатов от 19.11.2015 </w:t>
            </w:r>
            <w:r w:rsidR="00CB43DC">
              <w:t>№</w:t>
            </w:r>
            <w:r w:rsidRPr="002A565A">
              <w:t xml:space="preserve"> 594)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jc w:val="both"/>
            </w:pP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>1. К полномочиям городского Совета депутатов в области осуществления местного самоуправления относятся: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proofErr w:type="gramStart"/>
            <w:r w:rsidRPr="002A565A">
              <w:t>1) принятие Положения о порядке досрочного прекращения полномочий городского Совета депутатов, депутатов и выборных должностных лиц, а также решений о муниципальных выборах в органы местного самоуправления городского округа в соответствии с федеральным законодательством и законодательством Алтайского края;</w:t>
            </w:r>
            <w:proofErr w:type="gramEnd"/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2) инициирование изменения границ и преобразования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3) принятие предусмотренных федеральным законом решений, связанных с изменением границ городского округа, а также с преобразованием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4) установление официальных символов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5) утверждение структуры Администрации города по представлению Главы города;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6) назначение городского референдума, муниципальных выборов;</w:t>
            </w:r>
          </w:p>
          <w:p w:rsidR="00B656C7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b/>
              </w:rPr>
            </w:pPr>
            <w:r w:rsidRPr="00AB412A">
              <w:rPr>
                <w:b/>
              </w:rPr>
              <w:t>7) пункт 7 части первой исключен</w:t>
            </w:r>
            <w:r>
              <w:rPr>
                <w:b/>
              </w:rPr>
              <w:t xml:space="preserve"> (</w:t>
            </w:r>
            <w:r w:rsidRPr="00AB412A">
              <w:rPr>
                <w:b/>
              </w:rPr>
              <w:t xml:space="preserve">в ред. статьи 2 Федерального закона от 14.03.2022 </w:t>
            </w:r>
            <w:r>
              <w:rPr>
                <w:b/>
              </w:rPr>
              <w:t xml:space="preserve"> </w:t>
            </w:r>
            <w:r w:rsidRPr="00AB412A">
              <w:rPr>
                <w:b/>
              </w:rPr>
              <w:t>№ 60-</w:t>
            </w:r>
            <w:r>
              <w:rPr>
                <w:b/>
              </w:rPr>
              <w:t>ФЗ)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8) введение компенсационных выплат депутатам для возмещения расходов, связанных с депутатской деятельностью, установление их размера, периодичности и порядка их выплат;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10) утверждение </w:t>
            </w:r>
            <w:hyperlink r:id="rId21" w:history="1">
              <w:r w:rsidRPr="002A565A">
                <w:rPr>
                  <w:color w:val="0000FF"/>
                </w:rPr>
                <w:t>Регламента</w:t>
              </w:r>
            </w:hyperlink>
            <w:r w:rsidRPr="002A565A">
              <w:t>, внесение в него изменений и дополнений;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lastRenderedPageBreak/>
              <w:t xml:space="preserve">11) рассмотрение протестов, представлений, требований органов прокуратуры на настоящий Устав, муниципальные правовые акты о </w:t>
            </w:r>
            <w:proofErr w:type="gramStart"/>
            <w:r w:rsidRPr="002A565A">
              <w:t>внесении</w:t>
            </w:r>
            <w:proofErr w:type="gramEnd"/>
            <w:r w:rsidRPr="002A565A">
              <w:t xml:space="preserve"> в него изменений и дополнений, решения городского Совета депутатов;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12) формирование Контрольно-счетной палаты города и принятие положения об организации ее деятельности;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13)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городского округа официальной информации о социально-экономическом и культурном развитии городского округа, о развитии его общественной инфраструктуры и иной официальной информации;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14) дает заключение к проекту закона Алтайского края об изменении административно-территориального устройства Алтайского края в случае, если затрагиваются интересы городского округа;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15) избрание и упразднение временных и постоянных комиссий (комитетов) из числа депутатов городского Совета депутатов и специалистов (с правом совещательного голоса) по отдельным направлениям деятельности городского Совета депутатов, изменение их состава, заслушивание отчетов об их работе, утверждение положений о них;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16) рассмотрение </w:t>
            </w:r>
            <w:proofErr w:type="gramStart"/>
            <w:r w:rsidRPr="002A565A">
              <w:t>вопросов досрочного прекращения полномочий депутатов городского Совета депутатов</w:t>
            </w:r>
            <w:proofErr w:type="gramEnd"/>
            <w:r w:rsidRPr="002A565A">
              <w:t xml:space="preserve"> и принятие по ним решения;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17) принятие решений о </w:t>
            </w:r>
            <w:proofErr w:type="gramStart"/>
            <w:r w:rsidRPr="002A565A">
              <w:t>создании</w:t>
            </w:r>
            <w:proofErr w:type="gramEnd"/>
            <w:r w:rsidRPr="002A565A">
              <w:t xml:space="preserve"> органов местного самоуправления;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lastRenderedPageBreak/>
              <w:t>18) принятие общеобязательных правил для исполнения на территории города по вопросам местного значения;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19) утверждение Положения об Администрации города;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20) осуществление иных полномочий в области осуществления местного самоуправления в соответствии с федеральными законами, законами Алтайского края и настоящим Уставом.</w:t>
            </w:r>
          </w:p>
          <w:p w:rsidR="00B656C7" w:rsidRPr="002A565A" w:rsidRDefault="00B656C7" w:rsidP="002A565A">
            <w:pPr>
              <w:autoSpaceDE w:val="0"/>
              <w:autoSpaceDN w:val="0"/>
              <w:adjustRightInd w:val="0"/>
              <w:jc w:val="both"/>
            </w:pPr>
          </w:p>
          <w:p w:rsidR="00B656C7" w:rsidRPr="002A565A" w:rsidRDefault="00B656C7" w:rsidP="00CB2F93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  <w:tr w:rsidR="00B656C7" w:rsidRPr="00836815" w:rsidTr="00B656C7">
        <w:trPr>
          <w:trHeight w:val="350"/>
        </w:trPr>
        <w:tc>
          <w:tcPr>
            <w:tcW w:w="8233" w:type="dxa"/>
            <w:shd w:val="clear" w:color="auto" w:fill="auto"/>
          </w:tcPr>
          <w:p w:rsidR="00B656C7" w:rsidRPr="006864D8" w:rsidRDefault="00B656C7" w:rsidP="00AB412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30. Полномочия городского Совета депутатов в области землепользования и градостроительства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 xml:space="preserve">(в ред. </w:t>
            </w:r>
            <w:hyperlink r:id="rId22" w:history="1">
              <w:r w:rsidRPr="002A565A">
                <w:rPr>
                  <w:color w:val="0000FF"/>
                </w:rPr>
                <w:t>Решения</w:t>
              </w:r>
            </w:hyperlink>
            <w:r w:rsidRPr="002A565A">
              <w:t xml:space="preserve"> Рубцовского городского Совета депутатов от 19.02.2015 </w:t>
            </w:r>
            <w:r w:rsidR="00CB43DC">
              <w:t>№</w:t>
            </w:r>
            <w:r w:rsidRPr="002A565A">
              <w:t xml:space="preserve"> 451)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>К полномочиям городского Совета депутатов в области землепользования и градостроительства относятся: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1) утверждение генерального плана города Рубцовска;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2) утверждение правил землепользования, правил застройки и правил благоустройства города Рубцовска;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3) утверждение местных нормативов градостроительного проектирования города Рубцовска;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4) установление в соответствии с федеральными законами, законами Алтайского края и нормативными правовыми актами </w:t>
            </w:r>
            <w:proofErr w:type="gramStart"/>
            <w:r w:rsidRPr="002A565A">
              <w:t>органов местного самоуправления порядка отнесения земель</w:t>
            </w:r>
            <w:proofErr w:type="gramEnd"/>
            <w:r w:rsidRPr="002A565A">
              <w:t xml:space="preserve"> к землям особо охраняемых территорий местного значения, порядка использования и охраны земель особо охраняемых территорий местного значения;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5) установление права ограниченного пользования чужим земельным участком (публичного сервитута) для обеспечения интересов местного </w:t>
            </w:r>
            <w:r w:rsidRPr="002A565A">
              <w:lastRenderedPageBreak/>
              <w:t>самоуправления или местного населения;</w:t>
            </w:r>
          </w:p>
          <w:p w:rsidR="00B656C7" w:rsidRPr="00A64D8D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proofErr w:type="gramStart"/>
            <w:r w:rsidRPr="00A64D8D">
              <w:rPr>
                <w:i/>
              </w:rPr>
              <w:t>6)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города Рубцовска земель для ведения личного подсобного хозяйства и индивидуального жилищного строительства;</w:t>
            </w:r>
            <w:proofErr w:type="gramEnd"/>
          </w:p>
          <w:p w:rsidR="00B656C7" w:rsidRPr="00A64D8D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>7) установление в случаях, предусмотренных федеральным законом, максимальных размеров земельных участков, предоставляемых гражданам в собственность, бесплатно из земель, находящихся в собственности города Рубцовска;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8) определение порядка осуществления муниципального земельного контроля в границах городского округа;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2A565A">
              <w:t xml:space="preserve">(п. 8 в ред. </w:t>
            </w:r>
            <w:hyperlink r:id="rId23" w:history="1">
              <w:r w:rsidRPr="002A565A">
                <w:rPr>
                  <w:color w:val="0000FF"/>
                </w:rPr>
                <w:t>Решения</w:t>
              </w:r>
            </w:hyperlink>
            <w:r w:rsidRPr="002A565A">
              <w:t xml:space="preserve"> Рубцовского городского </w:t>
            </w:r>
            <w:r w:rsidR="00CB43DC">
              <w:t>Совета депутатов от 19.11.2015 №</w:t>
            </w:r>
            <w:r w:rsidRPr="002A565A">
              <w:t xml:space="preserve"> 594)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9) определение </w:t>
            </w:r>
            <w:proofErr w:type="gramStart"/>
            <w:r w:rsidRPr="002A565A">
              <w:t>порядка использования отдельных видов земель промышленности</w:t>
            </w:r>
            <w:proofErr w:type="gramEnd"/>
            <w:r w:rsidRPr="002A565A">
              <w:t xml:space="preserve"> и иного специального назначения, а также установления зон с особыми условиями использования земель данной категории, находящихся в собственности городского округа;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10) определяет функции организатора торгов при продаже находящихся в собственности городского округа земельных участков или права на заключение договоров аренды таких земельных участков;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11) утверждение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округа, требования к которым устанавливаются Правительством Российской Федерации;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12) присвоение наименований элементам улично-дорожной сети (за исключением автомобильных дорог федерального значения, автомобильных </w:t>
            </w:r>
            <w:r w:rsidRPr="002A565A">
              <w:lastRenderedPageBreak/>
              <w:t>дорог регионального или межмуниципального значения);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2A565A">
              <w:t xml:space="preserve">(п. 12 </w:t>
            </w:r>
            <w:proofErr w:type="gramStart"/>
            <w:r w:rsidRPr="002A565A">
              <w:t>введен</w:t>
            </w:r>
            <w:proofErr w:type="gramEnd"/>
            <w:r w:rsidRPr="002A565A">
              <w:t xml:space="preserve"> </w:t>
            </w:r>
            <w:hyperlink r:id="rId24" w:history="1">
              <w:r w:rsidRPr="002A565A">
                <w:rPr>
                  <w:color w:val="0000FF"/>
                </w:rPr>
                <w:t>Решением</w:t>
              </w:r>
            </w:hyperlink>
            <w:r w:rsidRPr="002A565A">
              <w:t xml:space="preserve"> Рубцовского городского </w:t>
            </w:r>
            <w:r w:rsidR="00395E78">
              <w:t>Совета депутатов от 19.11.2015 №</w:t>
            </w:r>
            <w:r w:rsidRPr="002A565A">
              <w:t xml:space="preserve"> 594)</w:t>
            </w:r>
          </w:p>
          <w:p w:rsidR="00B656C7" w:rsidRPr="002A565A" w:rsidRDefault="00B656C7" w:rsidP="00AB412A">
            <w:pPr>
              <w:tabs>
                <w:tab w:val="left" w:pos="3420"/>
              </w:tabs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13) осуществление иных полномочий в соответствии с федеральными законами, законами Алтайского края и настоящим Уставом.</w:t>
            </w:r>
          </w:p>
          <w:p w:rsidR="00B656C7" w:rsidRPr="002A565A" w:rsidRDefault="00B656C7" w:rsidP="00B656C7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</w:pPr>
            <w:r w:rsidRPr="002A565A">
              <w:t xml:space="preserve">(п. 13 </w:t>
            </w:r>
            <w:proofErr w:type="gramStart"/>
            <w:r w:rsidRPr="002A565A">
              <w:t>введен</w:t>
            </w:r>
            <w:proofErr w:type="gramEnd"/>
            <w:r w:rsidRPr="002A565A">
              <w:t xml:space="preserve"> </w:t>
            </w:r>
            <w:hyperlink r:id="rId25" w:history="1">
              <w:r w:rsidRPr="002A565A">
                <w:rPr>
                  <w:color w:val="0000FF"/>
                </w:rPr>
                <w:t>Решением</w:t>
              </w:r>
            </w:hyperlink>
            <w:r w:rsidRPr="002A565A">
              <w:t xml:space="preserve"> Рубцовского городского Совета</w:t>
            </w:r>
            <w:r w:rsidR="00395E78">
              <w:t xml:space="preserve"> депутатов от 19.11.2015 №</w:t>
            </w:r>
            <w:r>
              <w:t xml:space="preserve"> 594)</w:t>
            </w:r>
          </w:p>
        </w:tc>
        <w:tc>
          <w:tcPr>
            <w:tcW w:w="7513" w:type="dxa"/>
            <w:shd w:val="clear" w:color="auto" w:fill="auto"/>
          </w:tcPr>
          <w:p w:rsidR="00B656C7" w:rsidRPr="006864D8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</w:rPr>
            </w:pPr>
            <w:r w:rsidRPr="006864D8">
              <w:rPr>
                <w:b/>
                <w:i/>
              </w:rPr>
              <w:lastRenderedPageBreak/>
              <w:t>Из статьи 30 исключены пункты 6 и 7:</w:t>
            </w:r>
          </w:p>
          <w:p w:rsidR="00B656C7" w:rsidRPr="00C80F80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B656C7" w:rsidRPr="002A565A" w:rsidRDefault="00B656C7" w:rsidP="00AB412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80F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Статья 30. Полномочия городского Совета депутатов в области землепользования и градостроительства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 xml:space="preserve">(в ред. </w:t>
            </w:r>
            <w:hyperlink r:id="rId26" w:history="1">
              <w:r w:rsidRPr="002A565A">
                <w:rPr>
                  <w:color w:val="0000FF"/>
                </w:rPr>
                <w:t>Решения</w:t>
              </w:r>
            </w:hyperlink>
            <w:r w:rsidRPr="002A565A">
              <w:t xml:space="preserve"> Рубцовского городского Совета депутатов от 19.02.2015 </w:t>
            </w:r>
            <w:r w:rsidR="00CB43DC">
              <w:t>№</w:t>
            </w:r>
            <w:r w:rsidRPr="002A565A">
              <w:t xml:space="preserve"> 451)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jc w:val="both"/>
            </w:pP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</w:pPr>
            <w:r w:rsidRPr="002A565A">
              <w:t>К полномочиям городского Совета депутатов в области землепользования и градостроительства относятся: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1) утверждение генерального плана города Рубцовска;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2) утверждение правил землепользования, правил застройки и правил благоустройства города Рубцовска;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3) утверждение местных нормативов градостроительного проектирования города Рубцовска;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4) установление в соответствии с федеральными законами, законами Алтайского края и нормативными правовыми актами </w:t>
            </w:r>
            <w:proofErr w:type="gramStart"/>
            <w:r w:rsidRPr="002A565A">
              <w:t>органов местного самоуправления порядка отнесения земель</w:t>
            </w:r>
            <w:proofErr w:type="gramEnd"/>
            <w:r w:rsidRPr="002A565A">
              <w:t xml:space="preserve"> к землям особо охраняемых территорий местного значения, порядка использования и охраны земель особо охраняемых территорий местного значения;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lastRenderedPageBreak/>
              <w:t>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местного населения;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b/>
              </w:rPr>
            </w:pPr>
            <w:r w:rsidRPr="002A565A">
              <w:rPr>
                <w:b/>
              </w:rPr>
              <w:t xml:space="preserve">6) пункт 6 исключен (в редакции </w:t>
            </w:r>
            <w:r w:rsidRPr="002A565A">
              <w:rPr>
                <w:b/>
                <w:color w:val="1A1A1A"/>
              </w:rPr>
              <w:t xml:space="preserve">пункта 18 статьи 1 Федерального закона от 23.06.2014 </w:t>
            </w:r>
            <w:r>
              <w:rPr>
                <w:b/>
                <w:color w:val="1A1A1A"/>
              </w:rPr>
              <w:t xml:space="preserve">  </w:t>
            </w:r>
            <w:r w:rsidRPr="002A565A">
              <w:rPr>
                <w:b/>
                <w:color w:val="1A1A1A"/>
              </w:rPr>
              <w:t>№ 171-ФЗ)</w:t>
            </w:r>
            <w:r w:rsidRPr="002A565A">
              <w:rPr>
                <w:b/>
              </w:rPr>
              <w:t xml:space="preserve"> 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b/>
              </w:rPr>
            </w:pPr>
            <w:r w:rsidRPr="002A565A">
              <w:rPr>
                <w:b/>
              </w:rPr>
              <w:t xml:space="preserve">7) пункт 7 исключен (в редакции </w:t>
            </w:r>
            <w:r w:rsidRPr="002A565A">
              <w:rPr>
                <w:b/>
                <w:color w:val="1A1A1A"/>
              </w:rPr>
              <w:t xml:space="preserve">пункта 18 статьи 1 Федерального закона от 23.06.2014 </w:t>
            </w:r>
            <w:r>
              <w:rPr>
                <w:b/>
                <w:color w:val="1A1A1A"/>
              </w:rPr>
              <w:t xml:space="preserve">  </w:t>
            </w:r>
            <w:r w:rsidRPr="002A565A">
              <w:rPr>
                <w:b/>
                <w:color w:val="1A1A1A"/>
              </w:rPr>
              <w:t>№ 171-ФЗ)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8) определение порядка осуществления муниципального земельного контроля в границах городского округа;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jc w:val="both"/>
            </w:pPr>
            <w:r w:rsidRPr="002A565A">
              <w:t xml:space="preserve">(п. 8 в ред. </w:t>
            </w:r>
            <w:hyperlink r:id="rId27" w:history="1">
              <w:r w:rsidRPr="002A565A">
                <w:rPr>
                  <w:color w:val="0000FF"/>
                </w:rPr>
                <w:t>Решения</w:t>
              </w:r>
            </w:hyperlink>
            <w:r w:rsidRPr="002A565A">
              <w:t xml:space="preserve"> Рубцовского городского Совета депутатов от 19.11.2015 </w:t>
            </w:r>
            <w:r w:rsidR="00CB43DC">
              <w:t>№</w:t>
            </w:r>
            <w:r w:rsidRPr="002A565A">
              <w:t xml:space="preserve"> 594)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9) определение </w:t>
            </w:r>
            <w:proofErr w:type="gramStart"/>
            <w:r w:rsidRPr="002A565A">
              <w:t>порядка использования отдельных видов земель промышленности</w:t>
            </w:r>
            <w:proofErr w:type="gramEnd"/>
            <w:r w:rsidRPr="002A565A">
              <w:t xml:space="preserve"> и иного специального назначения, а также установления зон с особыми условиями использования земель данной категории, находящихся в собственности городского округа;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10) определяет функции организатора торгов при продаже находящихся в собственности городского округа земельных участков или права на заключение договоров аренды таких земельных участков;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11) утверждение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округа, требования к которым устанавливаются Правительством Российской Федерации;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 xml:space="preserve">12)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</w:t>
            </w:r>
            <w:r w:rsidRPr="002A565A">
              <w:lastRenderedPageBreak/>
              <w:t>значения);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jc w:val="both"/>
            </w:pPr>
            <w:r w:rsidRPr="002A565A">
              <w:t xml:space="preserve">(п. 12 </w:t>
            </w:r>
            <w:proofErr w:type="gramStart"/>
            <w:r w:rsidRPr="002A565A">
              <w:t>введен</w:t>
            </w:r>
            <w:proofErr w:type="gramEnd"/>
            <w:r w:rsidRPr="002A565A">
              <w:t xml:space="preserve"> </w:t>
            </w:r>
            <w:hyperlink r:id="rId28" w:history="1">
              <w:r w:rsidRPr="002A565A">
                <w:rPr>
                  <w:color w:val="0000FF"/>
                </w:rPr>
                <w:t>Решением</w:t>
              </w:r>
            </w:hyperlink>
            <w:r w:rsidRPr="002A565A">
              <w:t xml:space="preserve"> Рубцовского городского Совета депутатов от 19.11.2015 </w:t>
            </w:r>
            <w:r w:rsidR="00395E78">
              <w:t>№</w:t>
            </w:r>
            <w:r w:rsidRPr="002A565A">
              <w:t xml:space="preserve"> 594)</w:t>
            </w:r>
          </w:p>
          <w:p w:rsidR="00B656C7" w:rsidRPr="002A565A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 w:rsidRPr="002A565A">
              <w:t>13) осуществление иных полномочий в соответствии с федеральными законами, законами Алтайского края и настоящим Уставом.</w:t>
            </w:r>
          </w:p>
          <w:p w:rsidR="00B656C7" w:rsidRDefault="00B656C7" w:rsidP="00B656C7">
            <w:pPr>
              <w:autoSpaceDE w:val="0"/>
              <w:autoSpaceDN w:val="0"/>
              <w:adjustRightInd w:val="0"/>
              <w:jc w:val="both"/>
            </w:pPr>
            <w:r w:rsidRPr="002A565A">
              <w:t xml:space="preserve">(п. 13 </w:t>
            </w:r>
            <w:proofErr w:type="gramStart"/>
            <w:r w:rsidRPr="002A565A">
              <w:t>введен</w:t>
            </w:r>
            <w:proofErr w:type="gramEnd"/>
            <w:r w:rsidRPr="002A565A">
              <w:t xml:space="preserve"> </w:t>
            </w:r>
            <w:hyperlink r:id="rId29" w:history="1">
              <w:r w:rsidRPr="002A565A">
                <w:rPr>
                  <w:color w:val="0000FF"/>
                </w:rPr>
                <w:t>Решением</w:t>
              </w:r>
            </w:hyperlink>
            <w:r w:rsidRPr="002A565A">
              <w:t xml:space="preserve"> Рубцовского городского </w:t>
            </w:r>
            <w:r w:rsidR="00395E78">
              <w:t>Совета депутатов от 19.11.2015 №</w:t>
            </w:r>
            <w:r w:rsidRPr="002A565A">
              <w:t xml:space="preserve"> 594)</w:t>
            </w:r>
          </w:p>
          <w:p w:rsidR="00B656C7" w:rsidRPr="002A565A" w:rsidRDefault="00B656C7" w:rsidP="00B656C7">
            <w:pPr>
              <w:autoSpaceDE w:val="0"/>
              <w:autoSpaceDN w:val="0"/>
              <w:adjustRightInd w:val="0"/>
              <w:jc w:val="both"/>
            </w:pPr>
          </w:p>
        </w:tc>
      </w:tr>
      <w:tr w:rsidR="00B656C7" w:rsidRPr="00836815" w:rsidTr="00B656C7">
        <w:trPr>
          <w:trHeight w:val="350"/>
        </w:trPr>
        <w:tc>
          <w:tcPr>
            <w:tcW w:w="8233" w:type="dxa"/>
            <w:shd w:val="clear" w:color="auto" w:fill="auto"/>
          </w:tcPr>
          <w:p w:rsidR="006864D8" w:rsidRPr="006864D8" w:rsidRDefault="006864D8" w:rsidP="0068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6864D8" w:rsidRPr="006864D8" w:rsidRDefault="006864D8" w:rsidP="006864D8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38. Досрочное прекращение полномочий депутата городского Совета депутатов</w:t>
            </w:r>
          </w:p>
          <w:p w:rsidR="006864D8" w:rsidRPr="006864D8" w:rsidRDefault="006864D8" w:rsidP="006864D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6864D8">
              <w:rPr>
                <w:sz w:val="20"/>
                <w:szCs w:val="20"/>
              </w:rPr>
              <w:t xml:space="preserve">(в ред. Муниципального правового </w:t>
            </w:r>
            <w:hyperlink r:id="rId30" w:history="1">
              <w:r w:rsidRPr="006864D8">
                <w:rPr>
                  <w:color w:val="0000FF"/>
                  <w:sz w:val="20"/>
                  <w:szCs w:val="20"/>
                </w:rPr>
                <w:t>акта</w:t>
              </w:r>
            </w:hyperlink>
            <w:r w:rsidRPr="006864D8">
              <w:rPr>
                <w:sz w:val="20"/>
                <w:szCs w:val="20"/>
              </w:rPr>
              <w:t xml:space="preserve"> от 24.05.2012 N 795)</w:t>
            </w:r>
          </w:p>
          <w:p w:rsidR="00C54332" w:rsidRPr="006864D8" w:rsidRDefault="00C54332" w:rsidP="00B656C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C54332" w:rsidRPr="00C54332" w:rsidRDefault="00C54332" w:rsidP="00B656C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54332">
              <w:rPr>
                <w:b/>
              </w:rPr>
              <w:t>Часть 2 статьи 38:</w:t>
            </w:r>
          </w:p>
          <w:p w:rsidR="00B656C7" w:rsidRPr="00B656C7" w:rsidRDefault="00B656C7" w:rsidP="00B656C7">
            <w:pPr>
              <w:autoSpaceDE w:val="0"/>
              <w:autoSpaceDN w:val="0"/>
              <w:adjustRightInd w:val="0"/>
              <w:ind w:firstLine="540"/>
              <w:jc w:val="both"/>
            </w:pPr>
            <w:r w:rsidRPr="00B656C7">
              <w:t>2. Полномочия депутата городского Совета депутатов прекращаются досрочно в случае: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proofErr w:type="gramStart"/>
            <w:r w:rsidRPr="00B656C7">
              <w:t>1) смерти;</w:t>
            </w:r>
            <w:proofErr w:type="gramEnd"/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2) отставки по собственному желанию;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3) признания судом недееспособным или ограниченно дееспособным;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4) признания судом безвестно отсутствующим или объявления умершим;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5) вступления в отношении него в законную силу обвинительного приговора суда;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6) выезда за пределы Российской Федерации на постоянное место жительства;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proofErr w:type="gramStart"/>
            <w:r w:rsidRPr="00B656C7">
      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</w:t>
            </w:r>
            <w:r w:rsidRPr="00B656C7">
              <w:lastRenderedPageBreak/>
              <w:t>иностранного государства, не являющегося участником международного договора Российской</w:t>
            </w:r>
            <w:proofErr w:type="gramEnd"/>
            <w:r w:rsidRPr="00B656C7">
      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8) досрочного прекращения полномочий соответствующего органа местного самоуправления;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r w:rsidRPr="00B656C7">
              <w:t>9) призыва на военную службу или направления на заменяющую ее альтернативную гражданскую службу;</w:t>
            </w:r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ind w:firstLine="539"/>
              <w:jc w:val="both"/>
            </w:pPr>
            <w:proofErr w:type="gramStart"/>
            <w:r w:rsidRPr="00B656C7">
              <w:t xml:space="preserve">9.1) несоблюдения ограничений, запретов, неисполнения обязанностей, установленных Федеральным </w:t>
            </w:r>
            <w:hyperlink r:id="rId31" w:history="1">
              <w:r w:rsidRPr="00B656C7">
                <w:rPr>
                  <w:color w:val="0000FF"/>
                </w:rPr>
                <w:t>законом</w:t>
              </w:r>
            </w:hyperlink>
            <w:r w:rsidRPr="00B656C7">
              <w:t xml:space="preserve"> от 25 декабря 2008 года </w:t>
            </w:r>
            <w:r w:rsidR="00395E78">
              <w:t>№</w:t>
            </w:r>
            <w:r w:rsidRPr="00B656C7">
              <w:t xml:space="preserve"> 273-ФЗ </w:t>
            </w:r>
            <w:r w:rsidR="00395E78">
              <w:t>«</w:t>
            </w:r>
            <w:r w:rsidRPr="00B656C7">
              <w:t>О противодействии коррупции</w:t>
            </w:r>
            <w:r w:rsidR="00395E78">
              <w:t>»</w:t>
            </w:r>
            <w:r w:rsidRPr="00B656C7">
              <w:t xml:space="preserve">, Федеральным </w:t>
            </w:r>
            <w:hyperlink r:id="rId32" w:history="1">
              <w:r w:rsidRPr="00B656C7">
                <w:rPr>
                  <w:color w:val="0000FF"/>
                </w:rPr>
                <w:t>законом</w:t>
              </w:r>
            </w:hyperlink>
            <w:r w:rsidR="00395E78">
              <w:t xml:space="preserve"> от 3 декабря 2012 года №</w:t>
            </w:r>
            <w:r w:rsidRPr="00B656C7">
              <w:t xml:space="preserve"> 230-ФЗ </w:t>
            </w:r>
            <w:r w:rsidR="00395E78">
              <w:t>«</w:t>
            </w:r>
            <w:r w:rsidRPr="00B656C7">
              <w:t>О контроле за соответствием расходов лиц, замещающих государственные должности, и иных лиц их доходам</w:t>
            </w:r>
            <w:r w:rsidR="00395E78">
              <w:t>»</w:t>
            </w:r>
            <w:r w:rsidRPr="00B656C7">
              <w:t xml:space="preserve">, Федеральным </w:t>
            </w:r>
            <w:hyperlink r:id="rId33" w:history="1">
              <w:r w:rsidRPr="00B656C7">
                <w:rPr>
                  <w:color w:val="0000FF"/>
                </w:rPr>
                <w:t>законом</w:t>
              </w:r>
            </w:hyperlink>
            <w:r w:rsidR="00395E78">
              <w:t xml:space="preserve"> от 7 мая 2013 года № </w:t>
            </w:r>
            <w:r w:rsidRPr="00B656C7">
              <w:t xml:space="preserve">79-ФЗ </w:t>
            </w:r>
            <w:r w:rsidR="00395E78">
              <w:t>«</w:t>
            </w:r>
            <w:r w:rsidRPr="00B656C7">
              <w:t>О запрете отдельным категориям лиц открывать и иметь счета (вклады), хранить наличные</w:t>
            </w:r>
            <w:proofErr w:type="gramEnd"/>
            <w:r w:rsidRPr="00B656C7">
              <w:t xml:space="preserve"> </w:t>
            </w:r>
            <w:proofErr w:type="gramStart"/>
            <w:r w:rsidRPr="00B656C7"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      </w:r>
            <w:r w:rsidR="00395E78">
              <w:t>нными финансовыми инструментами»</w:t>
            </w:r>
            <w:r w:rsidRPr="00B656C7">
              <w:t xml:space="preserve">, если иное не предусмотрено Федеральным </w:t>
            </w:r>
            <w:hyperlink r:id="rId34" w:history="1">
              <w:r w:rsidRPr="00B656C7">
                <w:rPr>
                  <w:color w:val="0000FF"/>
                </w:rPr>
                <w:t>законом</w:t>
              </w:r>
            </w:hyperlink>
            <w:r w:rsidRPr="00B656C7">
              <w:t xml:space="preserve"> от 26.07.2019 </w:t>
            </w:r>
            <w:r w:rsidR="00395E78">
              <w:t>№</w:t>
            </w:r>
            <w:r w:rsidRPr="00B656C7">
              <w:t xml:space="preserve"> 228-ФЗ </w:t>
            </w:r>
            <w:r w:rsidR="00395E78">
              <w:t>«</w:t>
            </w:r>
            <w:r w:rsidRPr="00B656C7">
              <w:t>О внесении изменений в</w:t>
            </w:r>
            <w:r w:rsidR="00395E78">
              <w:t xml:space="preserve"> статью 40 Федерального закона «</w:t>
            </w:r>
            <w:r w:rsidRPr="00B656C7">
              <w:t>Об общих принципах организации местного самоуправления в Российской Федерации" и статью 13.1 Федерального закона "О противодействии коррупции</w:t>
            </w:r>
            <w:r w:rsidR="00395E78">
              <w:t>»</w:t>
            </w:r>
            <w:r w:rsidRPr="00B656C7">
              <w:t>;</w:t>
            </w:r>
            <w:proofErr w:type="gramEnd"/>
          </w:p>
          <w:p w:rsidR="00B656C7" w:rsidRPr="00B656C7" w:rsidRDefault="00B656C7" w:rsidP="00C54332">
            <w:pPr>
              <w:autoSpaceDE w:val="0"/>
              <w:autoSpaceDN w:val="0"/>
              <w:adjustRightInd w:val="0"/>
              <w:jc w:val="both"/>
            </w:pPr>
            <w:r w:rsidRPr="00B656C7">
              <w:t xml:space="preserve">(п. 9.1 </w:t>
            </w:r>
            <w:proofErr w:type="gramStart"/>
            <w:r w:rsidRPr="00B656C7">
              <w:t>введен</w:t>
            </w:r>
            <w:proofErr w:type="gramEnd"/>
            <w:r w:rsidRPr="00B656C7">
              <w:t xml:space="preserve"> </w:t>
            </w:r>
            <w:hyperlink r:id="rId35" w:history="1">
              <w:r w:rsidRPr="00B656C7">
                <w:rPr>
                  <w:color w:val="0000FF"/>
                </w:rPr>
                <w:t>Решением</w:t>
              </w:r>
            </w:hyperlink>
            <w:r w:rsidRPr="00B656C7">
              <w:t xml:space="preserve"> Рубцовского городского Совета депутатов от 22.11.2018 </w:t>
            </w:r>
            <w:r w:rsidR="00395E78">
              <w:t>№</w:t>
            </w:r>
            <w:r w:rsidRPr="00B656C7">
              <w:t xml:space="preserve"> 216; в ред. </w:t>
            </w:r>
            <w:hyperlink r:id="rId36" w:history="1">
              <w:r w:rsidRPr="00B656C7">
                <w:rPr>
                  <w:color w:val="0000FF"/>
                </w:rPr>
                <w:t>Решения</w:t>
              </w:r>
            </w:hyperlink>
            <w:r w:rsidRPr="00B656C7">
              <w:t xml:space="preserve"> Рубцовского городского Совета депутатов от 23.01.2020 </w:t>
            </w:r>
            <w:r w:rsidR="00395E78">
              <w:t>№</w:t>
            </w:r>
            <w:r w:rsidRPr="00B656C7">
              <w:t xml:space="preserve"> 409)</w:t>
            </w:r>
          </w:p>
          <w:p w:rsidR="00B656C7" w:rsidRDefault="00B656C7" w:rsidP="00C54332">
            <w:pPr>
              <w:autoSpaceDE w:val="0"/>
              <w:autoSpaceDN w:val="0"/>
              <w:adjustRightInd w:val="0"/>
              <w:ind w:firstLine="540"/>
              <w:jc w:val="both"/>
            </w:pPr>
            <w:r w:rsidRPr="00B656C7">
              <w:t xml:space="preserve">10) в иных случаях, установленных Федеральным </w:t>
            </w:r>
            <w:hyperlink r:id="rId37" w:history="1">
              <w:r w:rsidRPr="00B656C7">
                <w:rPr>
                  <w:color w:val="0000FF"/>
                </w:rPr>
                <w:t>законом</w:t>
              </w:r>
            </w:hyperlink>
            <w:r w:rsidRPr="00B656C7">
              <w:t xml:space="preserve"> и иными федеральными законами.</w:t>
            </w:r>
          </w:p>
          <w:p w:rsidR="00C54332" w:rsidRPr="00C54332" w:rsidRDefault="00C54332" w:rsidP="00C5433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54332" w:rsidRDefault="00C54332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6864D8" w:rsidRDefault="006864D8" w:rsidP="006864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864D8" w:rsidRPr="006864D8" w:rsidRDefault="006864D8" w:rsidP="006864D8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38. Досрочное прекращение полномочий депутата городского Совета депутатов</w:t>
            </w:r>
          </w:p>
          <w:p w:rsidR="006864D8" w:rsidRPr="006864D8" w:rsidRDefault="006864D8" w:rsidP="006864D8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6864D8">
              <w:rPr>
                <w:sz w:val="22"/>
                <w:szCs w:val="22"/>
              </w:rPr>
              <w:t xml:space="preserve">(в ред. Муниципального правового </w:t>
            </w:r>
            <w:hyperlink r:id="rId38" w:history="1">
              <w:r w:rsidRPr="006864D8">
                <w:rPr>
                  <w:color w:val="0000FF"/>
                  <w:sz w:val="22"/>
                  <w:szCs w:val="22"/>
                </w:rPr>
                <w:t>акта</w:t>
              </w:r>
            </w:hyperlink>
            <w:r w:rsidRPr="006864D8">
              <w:rPr>
                <w:sz w:val="22"/>
                <w:szCs w:val="22"/>
              </w:rPr>
              <w:t xml:space="preserve"> от 24.05.2012 N 795)</w:t>
            </w:r>
          </w:p>
          <w:p w:rsidR="006864D8" w:rsidRDefault="006864D8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B656C7" w:rsidRDefault="00C54332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 xml:space="preserve">Часть 2 статьи 38 дополнить </w:t>
            </w:r>
            <w:r w:rsidR="00395E78">
              <w:rPr>
                <w:b/>
              </w:rPr>
              <w:t>пунктом</w:t>
            </w:r>
            <w:r>
              <w:rPr>
                <w:b/>
              </w:rPr>
              <w:t xml:space="preserve"> 9.2 следующего содержания:</w:t>
            </w:r>
          </w:p>
          <w:p w:rsidR="003871BC" w:rsidRDefault="003871BC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C54332" w:rsidRDefault="003871BC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«9.2) в случае отсутствия депутата без уважительных причин на всех сессиях городского Совета депутатов в течение шести месяцев подряд</w:t>
            </w:r>
            <w:proofErr w:type="gramStart"/>
            <w:r>
              <w:rPr>
                <w:b/>
              </w:rPr>
              <w:t>;»</w:t>
            </w:r>
            <w:proofErr w:type="gramEnd"/>
          </w:p>
          <w:p w:rsidR="00C54332" w:rsidRPr="00CB43DC" w:rsidRDefault="003871BC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B43DC">
              <w:rPr>
                <w:b/>
              </w:rPr>
              <w:t xml:space="preserve">(в ред. </w:t>
            </w:r>
            <w:r w:rsidR="00CB43DC" w:rsidRPr="00CB43DC">
              <w:rPr>
                <w:b/>
              </w:rPr>
              <w:t xml:space="preserve"> статьи 2 </w:t>
            </w:r>
            <w:r w:rsidRPr="00CB43DC">
              <w:rPr>
                <w:b/>
              </w:rPr>
              <w:t>Федерального закона от 06.02.2023 №</w:t>
            </w:r>
            <w:r w:rsidR="00CB43DC">
              <w:rPr>
                <w:b/>
              </w:rPr>
              <w:t xml:space="preserve"> 1</w:t>
            </w:r>
            <w:r w:rsidR="00CB43DC" w:rsidRPr="00CB43DC">
              <w:rPr>
                <w:b/>
              </w:rPr>
              <w:t>2-ФЗ)</w:t>
            </w:r>
          </w:p>
        </w:tc>
      </w:tr>
      <w:tr w:rsidR="00B656C7" w:rsidRPr="00836815" w:rsidTr="00B656C7">
        <w:trPr>
          <w:trHeight w:val="350"/>
        </w:trPr>
        <w:tc>
          <w:tcPr>
            <w:tcW w:w="8233" w:type="dxa"/>
            <w:shd w:val="clear" w:color="auto" w:fill="auto"/>
          </w:tcPr>
          <w:p w:rsidR="00B656C7" w:rsidRPr="00C80F80" w:rsidRDefault="00B656C7" w:rsidP="00AB41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B656C7" w:rsidRPr="00A64D8D" w:rsidRDefault="00B656C7" w:rsidP="00AB412A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V. МУНИЦИПАЛЬНЫЙ ОРГАН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656C7" w:rsidRPr="00A64D8D" w:rsidRDefault="00B656C7" w:rsidP="00AB412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8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66. Правовой статус избирательной комиссии города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lastRenderedPageBreak/>
              <w:t>1. Избирательная комиссия города организует подготовку и проведение муниципальных выборов, местного референдума, голосования по вопросам изменения границ муниципального образования, преобразования муниципального образования.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>Избирательная комиссия города является муниципальным органом, который не входит в структуру органов местного самоуправления.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64D8D">
              <w:rPr>
                <w:i/>
              </w:rPr>
              <w:t>(</w:t>
            </w:r>
            <w:proofErr w:type="gramStart"/>
            <w:r w:rsidRPr="00A64D8D">
              <w:rPr>
                <w:i/>
              </w:rPr>
              <w:t>ч</w:t>
            </w:r>
            <w:proofErr w:type="gramEnd"/>
            <w:r w:rsidRPr="00A64D8D">
              <w:rPr>
                <w:i/>
              </w:rPr>
              <w:t xml:space="preserve">асть 1 в ред. </w:t>
            </w:r>
            <w:hyperlink r:id="rId39" w:history="1">
              <w:r w:rsidRPr="00A64D8D">
                <w:rPr>
                  <w:i/>
                  <w:color w:val="0000FF"/>
                </w:rPr>
                <w:t>Решения</w:t>
              </w:r>
            </w:hyperlink>
            <w:r w:rsidRPr="00A64D8D">
              <w:rPr>
                <w:i/>
              </w:rPr>
              <w:t xml:space="preserve"> Рубцовского городского Совета депутатов от 23.01.2020 N 409)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>2. Избирательная комиссия города действует на постоянной основе.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>Срок полномочий избирательной комиссии города составляет 5 лет. Если срок полномочий избирательной комиссии города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 городского Совета депутатов. Полномочия избирательной комиссии города могут быть прекращены досрочно законом Алтайского края в случае преобразования городского округа. Днем досрочного прекращения полномочий такой избирательной комиссии города является день вступления в силу закона Алтайского края о преобразовании городского округа.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 xml:space="preserve">3. Избирательная комиссия города формируется в порядке, установленном Федеральным </w:t>
            </w:r>
            <w:hyperlink r:id="rId40" w:history="1">
              <w:r w:rsidRPr="00A64D8D">
                <w:rPr>
                  <w:i/>
                  <w:color w:val="0000FF"/>
                </w:rPr>
                <w:t>законом</w:t>
              </w:r>
            </w:hyperlink>
            <w:r w:rsidRPr="00A64D8D">
              <w:rPr>
                <w:i/>
              </w:rPr>
              <w:t xml:space="preserve"> и принимаемым в соответствии с ним </w:t>
            </w:r>
            <w:hyperlink r:id="rId41" w:history="1">
              <w:r w:rsidRPr="00A64D8D">
                <w:rPr>
                  <w:i/>
                  <w:color w:val="0000FF"/>
                </w:rPr>
                <w:t>законом</w:t>
              </w:r>
            </w:hyperlink>
            <w:r w:rsidRPr="00A64D8D">
              <w:rPr>
                <w:i/>
              </w:rPr>
              <w:t xml:space="preserve"> Алтайского края в количестве 10 членов с правом решающего голоса.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656C7" w:rsidRPr="00A64D8D" w:rsidRDefault="00B656C7" w:rsidP="00AB412A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8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67. Полномочия избирательной комиссии города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A64D8D">
              <w:rPr>
                <w:i/>
              </w:rPr>
              <w:t>1. Избирательная комиссия города обладает полномочиями в соответствии с федеральными законами, законами Алтайского края.</w:t>
            </w:r>
          </w:p>
          <w:p w:rsidR="00B656C7" w:rsidRPr="00A64D8D" w:rsidRDefault="00B656C7" w:rsidP="00AB412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656C7" w:rsidRPr="00C80F80" w:rsidRDefault="00B656C7" w:rsidP="00AB41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56C7" w:rsidRPr="00D53C5C" w:rsidRDefault="00B656C7" w:rsidP="00D53C5C"/>
        </w:tc>
        <w:tc>
          <w:tcPr>
            <w:tcW w:w="7513" w:type="dxa"/>
            <w:shd w:val="clear" w:color="auto" w:fill="auto"/>
          </w:tcPr>
          <w:p w:rsidR="00B656C7" w:rsidRPr="00C80F80" w:rsidRDefault="00B656C7" w:rsidP="00C80F80">
            <w:pPr>
              <w:keepNext w:val="0"/>
              <w:autoSpaceDE w:val="0"/>
              <w:autoSpaceDN w:val="0"/>
              <w:adjustRightInd w:val="0"/>
              <w:spacing w:before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0F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Глава </w:t>
            </w:r>
            <w:r w:rsidRPr="00C80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V </w:t>
            </w:r>
            <w:r w:rsidRPr="00C80F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исключена</w:t>
            </w:r>
          </w:p>
        </w:tc>
      </w:tr>
      <w:bookmarkEnd w:id="1"/>
    </w:tbl>
    <w:p w:rsidR="00EB5F69" w:rsidRDefault="00EB5F69" w:rsidP="00B656C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EB5F69" w:rsidSect="008E1E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3A7"/>
    <w:multiLevelType w:val="hybridMultilevel"/>
    <w:tmpl w:val="C67C109E"/>
    <w:lvl w:ilvl="0" w:tplc="343401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7202"/>
    <w:multiLevelType w:val="hybridMultilevel"/>
    <w:tmpl w:val="D2F21930"/>
    <w:lvl w:ilvl="0" w:tplc="4D448F9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8631D7A"/>
    <w:multiLevelType w:val="multilevel"/>
    <w:tmpl w:val="B060D84A"/>
    <w:lvl w:ilvl="0">
      <w:start w:val="1"/>
      <w:numFmt w:val="decimal"/>
      <w:lvlText w:val="%1."/>
      <w:lvlJc w:val="left"/>
      <w:pPr>
        <w:ind w:left="972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3">
    <w:nsid w:val="3A2151AB"/>
    <w:multiLevelType w:val="hybridMultilevel"/>
    <w:tmpl w:val="14BA76F6"/>
    <w:lvl w:ilvl="0" w:tplc="D5022D2A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EF1BB6"/>
    <w:multiLevelType w:val="hybridMultilevel"/>
    <w:tmpl w:val="3DB264CE"/>
    <w:lvl w:ilvl="0" w:tplc="6D7462E4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70"/>
    <w:rsid w:val="0000357A"/>
    <w:rsid w:val="00027812"/>
    <w:rsid w:val="00034C27"/>
    <w:rsid w:val="000676B4"/>
    <w:rsid w:val="000715A5"/>
    <w:rsid w:val="000766D7"/>
    <w:rsid w:val="000848B5"/>
    <w:rsid w:val="0008553C"/>
    <w:rsid w:val="00087DEA"/>
    <w:rsid w:val="000B68A6"/>
    <w:rsid w:val="000C31D7"/>
    <w:rsid w:val="000D2B7B"/>
    <w:rsid w:val="000D762D"/>
    <w:rsid w:val="00102ED5"/>
    <w:rsid w:val="00111215"/>
    <w:rsid w:val="001923DD"/>
    <w:rsid w:val="001A7284"/>
    <w:rsid w:val="001E1A37"/>
    <w:rsid w:val="00203181"/>
    <w:rsid w:val="00232814"/>
    <w:rsid w:val="00237BC6"/>
    <w:rsid w:val="00242C1C"/>
    <w:rsid w:val="002431F7"/>
    <w:rsid w:val="00257F60"/>
    <w:rsid w:val="00260855"/>
    <w:rsid w:val="002A0794"/>
    <w:rsid w:val="002A565A"/>
    <w:rsid w:val="002C1555"/>
    <w:rsid w:val="002D1AF8"/>
    <w:rsid w:val="002E61E6"/>
    <w:rsid w:val="002F1B3F"/>
    <w:rsid w:val="00317C63"/>
    <w:rsid w:val="003363FF"/>
    <w:rsid w:val="0034157C"/>
    <w:rsid w:val="003644EF"/>
    <w:rsid w:val="0036549C"/>
    <w:rsid w:val="00373BC8"/>
    <w:rsid w:val="00383F90"/>
    <w:rsid w:val="003871BC"/>
    <w:rsid w:val="00395E78"/>
    <w:rsid w:val="0039767D"/>
    <w:rsid w:val="003B1A44"/>
    <w:rsid w:val="003C76B6"/>
    <w:rsid w:val="004044AC"/>
    <w:rsid w:val="004472F9"/>
    <w:rsid w:val="0045749B"/>
    <w:rsid w:val="004677EB"/>
    <w:rsid w:val="00474C7D"/>
    <w:rsid w:val="004D29D3"/>
    <w:rsid w:val="004D55F5"/>
    <w:rsid w:val="004E231B"/>
    <w:rsid w:val="004F1AFB"/>
    <w:rsid w:val="005442C2"/>
    <w:rsid w:val="00553A84"/>
    <w:rsid w:val="00555B5E"/>
    <w:rsid w:val="00576541"/>
    <w:rsid w:val="00576766"/>
    <w:rsid w:val="0058541F"/>
    <w:rsid w:val="00590DCF"/>
    <w:rsid w:val="005A6F9F"/>
    <w:rsid w:val="005B1237"/>
    <w:rsid w:val="005B5982"/>
    <w:rsid w:val="005D43BC"/>
    <w:rsid w:val="005F4114"/>
    <w:rsid w:val="00626E8F"/>
    <w:rsid w:val="0062740F"/>
    <w:rsid w:val="00647A66"/>
    <w:rsid w:val="00650D78"/>
    <w:rsid w:val="006810B1"/>
    <w:rsid w:val="006864D8"/>
    <w:rsid w:val="006A7230"/>
    <w:rsid w:val="006D61BD"/>
    <w:rsid w:val="006E1BAC"/>
    <w:rsid w:val="006E6E2D"/>
    <w:rsid w:val="006F1B65"/>
    <w:rsid w:val="00720FA3"/>
    <w:rsid w:val="0072399D"/>
    <w:rsid w:val="007411C6"/>
    <w:rsid w:val="00744A1E"/>
    <w:rsid w:val="00745123"/>
    <w:rsid w:val="00774BE2"/>
    <w:rsid w:val="007862D2"/>
    <w:rsid w:val="00791019"/>
    <w:rsid w:val="007946F3"/>
    <w:rsid w:val="007A6410"/>
    <w:rsid w:val="007B1049"/>
    <w:rsid w:val="007B1620"/>
    <w:rsid w:val="007B514D"/>
    <w:rsid w:val="007B56BB"/>
    <w:rsid w:val="00802EA8"/>
    <w:rsid w:val="0080740A"/>
    <w:rsid w:val="0081734C"/>
    <w:rsid w:val="008425F7"/>
    <w:rsid w:val="00856ACA"/>
    <w:rsid w:val="008651B1"/>
    <w:rsid w:val="00885BCD"/>
    <w:rsid w:val="0089089C"/>
    <w:rsid w:val="008B092B"/>
    <w:rsid w:val="008B675E"/>
    <w:rsid w:val="008C5D20"/>
    <w:rsid w:val="008D3C0A"/>
    <w:rsid w:val="008E1EFA"/>
    <w:rsid w:val="0090001D"/>
    <w:rsid w:val="00902D72"/>
    <w:rsid w:val="009373C6"/>
    <w:rsid w:val="009412DC"/>
    <w:rsid w:val="0095180E"/>
    <w:rsid w:val="00965EC5"/>
    <w:rsid w:val="009A0500"/>
    <w:rsid w:val="009A31E4"/>
    <w:rsid w:val="009B5FD2"/>
    <w:rsid w:val="009C1FA1"/>
    <w:rsid w:val="009D29F1"/>
    <w:rsid w:val="009F41C7"/>
    <w:rsid w:val="00A006CF"/>
    <w:rsid w:val="00A0285B"/>
    <w:rsid w:val="00A16A03"/>
    <w:rsid w:val="00A32D36"/>
    <w:rsid w:val="00A37667"/>
    <w:rsid w:val="00A64D8D"/>
    <w:rsid w:val="00A74F81"/>
    <w:rsid w:val="00A75C70"/>
    <w:rsid w:val="00A905CE"/>
    <w:rsid w:val="00AA41D7"/>
    <w:rsid w:val="00AA76CB"/>
    <w:rsid w:val="00AB412A"/>
    <w:rsid w:val="00B045FE"/>
    <w:rsid w:val="00B06573"/>
    <w:rsid w:val="00B1084D"/>
    <w:rsid w:val="00B23EA8"/>
    <w:rsid w:val="00B306ED"/>
    <w:rsid w:val="00B34ACB"/>
    <w:rsid w:val="00B656C7"/>
    <w:rsid w:val="00BB37F4"/>
    <w:rsid w:val="00C41931"/>
    <w:rsid w:val="00C43B1A"/>
    <w:rsid w:val="00C54332"/>
    <w:rsid w:val="00C56EFE"/>
    <w:rsid w:val="00C76070"/>
    <w:rsid w:val="00C80F80"/>
    <w:rsid w:val="00CA7B02"/>
    <w:rsid w:val="00CB2F93"/>
    <w:rsid w:val="00CB43DC"/>
    <w:rsid w:val="00CB6665"/>
    <w:rsid w:val="00CC7469"/>
    <w:rsid w:val="00CF3C76"/>
    <w:rsid w:val="00D2140C"/>
    <w:rsid w:val="00D42533"/>
    <w:rsid w:val="00D53C5C"/>
    <w:rsid w:val="00D8274F"/>
    <w:rsid w:val="00D92491"/>
    <w:rsid w:val="00DA3A43"/>
    <w:rsid w:val="00DB691A"/>
    <w:rsid w:val="00DC06E0"/>
    <w:rsid w:val="00DC79E4"/>
    <w:rsid w:val="00DE508B"/>
    <w:rsid w:val="00DF15B3"/>
    <w:rsid w:val="00DF4173"/>
    <w:rsid w:val="00DF5D1D"/>
    <w:rsid w:val="00E06E0A"/>
    <w:rsid w:val="00E10F1E"/>
    <w:rsid w:val="00E11C6A"/>
    <w:rsid w:val="00E264EA"/>
    <w:rsid w:val="00E41377"/>
    <w:rsid w:val="00E6584F"/>
    <w:rsid w:val="00E9067D"/>
    <w:rsid w:val="00E97280"/>
    <w:rsid w:val="00EB5F69"/>
    <w:rsid w:val="00EF20B0"/>
    <w:rsid w:val="00EF4B14"/>
    <w:rsid w:val="00F03BF7"/>
    <w:rsid w:val="00F045DE"/>
    <w:rsid w:val="00F1300E"/>
    <w:rsid w:val="00F3794C"/>
    <w:rsid w:val="00F64DC9"/>
    <w:rsid w:val="00F83F26"/>
    <w:rsid w:val="00F855B8"/>
    <w:rsid w:val="00FB5B22"/>
    <w:rsid w:val="00FB62D1"/>
    <w:rsid w:val="00FC2D4A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C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Text"/>
    <w:rsid w:val="00A75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5"/>
    <w:rsid w:val="00A006CF"/>
    <w:rPr>
      <w:sz w:val="28"/>
      <w:szCs w:val="28"/>
      <w:lang w:bidi="ar-SA"/>
    </w:rPr>
  </w:style>
  <w:style w:type="paragraph" w:styleId="a5">
    <w:name w:val="Body Text"/>
    <w:basedOn w:val="a"/>
    <w:link w:val="a4"/>
    <w:rsid w:val="00A006CF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  <w:lang w:val="x-none" w:eastAsia="x-none"/>
    </w:rPr>
  </w:style>
  <w:style w:type="paragraph" w:styleId="a6">
    <w:name w:val="Body Text Indent"/>
    <w:basedOn w:val="a"/>
    <w:rsid w:val="00FC2D4A"/>
    <w:pPr>
      <w:spacing w:after="120"/>
      <w:ind w:left="283"/>
    </w:pPr>
  </w:style>
  <w:style w:type="character" w:styleId="a7">
    <w:name w:val="Hyperlink"/>
    <w:rsid w:val="00FC2D4A"/>
    <w:rPr>
      <w:color w:val="0000FF"/>
      <w:u w:val="single"/>
    </w:rPr>
  </w:style>
  <w:style w:type="paragraph" w:styleId="a8">
    <w:name w:val="Plain Text"/>
    <w:basedOn w:val="a"/>
    <w:link w:val="a9"/>
    <w:rsid w:val="00FC2D4A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FC2D4A"/>
    <w:pPr>
      <w:widowControl w:val="0"/>
      <w:snapToGrid w:val="0"/>
      <w:ind w:firstLine="720"/>
    </w:pPr>
    <w:rPr>
      <w:rFonts w:ascii="Arial" w:hAnsi="Arial"/>
    </w:rPr>
  </w:style>
  <w:style w:type="paragraph" w:styleId="2">
    <w:name w:val="Body Text 2"/>
    <w:basedOn w:val="a"/>
    <w:rsid w:val="008E1EFA"/>
    <w:pPr>
      <w:spacing w:after="120" w:line="480" w:lineRule="auto"/>
    </w:pPr>
  </w:style>
  <w:style w:type="character" w:customStyle="1" w:styleId="a9">
    <w:name w:val="Текст Знак"/>
    <w:link w:val="a8"/>
    <w:rsid w:val="00CB2F93"/>
    <w:rPr>
      <w:rFonts w:ascii="Courier New" w:hAnsi="Courier New"/>
    </w:rPr>
  </w:style>
  <w:style w:type="character" w:customStyle="1" w:styleId="ConsPlusNormalText">
    <w:name w:val="ConsPlusNormal Text"/>
    <w:link w:val="ConsPlusNormal"/>
    <w:locked/>
    <w:rsid w:val="000715A5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rsid w:val="00DF5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F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C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Text"/>
    <w:rsid w:val="00A75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5"/>
    <w:rsid w:val="00A006CF"/>
    <w:rPr>
      <w:sz w:val="28"/>
      <w:szCs w:val="28"/>
      <w:lang w:bidi="ar-SA"/>
    </w:rPr>
  </w:style>
  <w:style w:type="paragraph" w:styleId="a5">
    <w:name w:val="Body Text"/>
    <w:basedOn w:val="a"/>
    <w:link w:val="a4"/>
    <w:rsid w:val="00A006CF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  <w:lang w:val="x-none" w:eastAsia="x-none"/>
    </w:rPr>
  </w:style>
  <w:style w:type="paragraph" w:styleId="a6">
    <w:name w:val="Body Text Indent"/>
    <w:basedOn w:val="a"/>
    <w:rsid w:val="00FC2D4A"/>
    <w:pPr>
      <w:spacing w:after="120"/>
      <w:ind w:left="283"/>
    </w:pPr>
  </w:style>
  <w:style w:type="character" w:styleId="a7">
    <w:name w:val="Hyperlink"/>
    <w:rsid w:val="00FC2D4A"/>
    <w:rPr>
      <w:color w:val="0000FF"/>
      <w:u w:val="single"/>
    </w:rPr>
  </w:style>
  <w:style w:type="paragraph" w:styleId="a8">
    <w:name w:val="Plain Text"/>
    <w:basedOn w:val="a"/>
    <w:link w:val="a9"/>
    <w:rsid w:val="00FC2D4A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FC2D4A"/>
    <w:pPr>
      <w:widowControl w:val="0"/>
      <w:snapToGrid w:val="0"/>
      <w:ind w:firstLine="720"/>
    </w:pPr>
    <w:rPr>
      <w:rFonts w:ascii="Arial" w:hAnsi="Arial"/>
    </w:rPr>
  </w:style>
  <w:style w:type="paragraph" w:styleId="2">
    <w:name w:val="Body Text 2"/>
    <w:basedOn w:val="a"/>
    <w:rsid w:val="008E1EFA"/>
    <w:pPr>
      <w:spacing w:after="120" w:line="480" w:lineRule="auto"/>
    </w:pPr>
  </w:style>
  <w:style w:type="character" w:customStyle="1" w:styleId="a9">
    <w:name w:val="Текст Знак"/>
    <w:link w:val="a8"/>
    <w:rsid w:val="00CB2F93"/>
    <w:rPr>
      <w:rFonts w:ascii="Courier New" w:hAnsi="Courier New"/>
    </w:rPr>
  </w:style>
  <w:style w:type="character" w:customStyle="1" w:styleId="ConsPlusNormalText">
    <w:name w:val="ConsPlusNormal Text"/>
    <w:link w:val="ConsPlusNormal"/>
    <w:locked/>
    <w:rsid w:val="000715A5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rsid w:val="00DF5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F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eldman@rubtsovsk.org" TargetMode="External"/><Relationship Id="rId13" Type="http://schemas.openxmlformats.org/officeDocument/2006/relationships/hyperlink" Target="consultantplus://offline/ref=B9D4391C3201E8F990606049D746D0BD80E53F4BBD9150038DCEE1251F71CF345F5ED978811D9C6D941A8DBDB5124DCB1Aq0LEC" TargetMode="External"/><Relationship Id="rId18" Type="http://schemas.openxmlformats.org/officeDocument/2006/relationships/hyperlink" Target="consultantplus://offline/ref=90B4E719BF83FCE32D7E1C97E06D42C8EFE5D03D0F75585B9FEEE0B022B82B1B4615F7D132A3C336B966D42AD953175B16ADD9B158CEA502B23D98nBP9L" TargetMode="External"/><Relationship Id="rId26" Type="http://schemas.openxmlformats.org/officeDocument/2006/relationships/hyperlink" Target="consultantplus://offline/ref=A61FEFE78DC788A799C1C534B828758359AD4C3215EA1508EB7F6DEC359B59FFB5DCC907402E8358AAD40629F04E2145F4777CDB9FDC9FC6A8CFD1Y9q0K" TargetMode="External"/><Relationship Id="rId39" Type="http://schemas.openxmlformats.org/officeDocument/2006/relationships/hyperlink" Target="consultantplus://offline/ref=261351258F432DF1A975E10A4F0F8A0F48B487DE7625FD4D93E15A17D7BDF8FE86CCCAE9C7BD54AE545DFEA4F38158BA0D7EDF9AE503B6C94FB87DA5c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B4E719BF83FCE32D7E1C97E06D42C8EFE5D03D0B7C5F5297E5BDBA2AE12719411AA8C635EACF37B967D722DA0C124E07F5D6B045D0A61FAE3F9AB8n5P2L" TargetMode="External"/><Relationship Id="rId34" Type="http://schemas.openxmlformats.org/officeDocument/2006/relationships/hyperlink" Target="consultantplus://offline/ref=C0F59D6C9521A1539B2EC6B1DB7651486AFC2EFC15BDB1CAC95FFB995D0D32D38E409524AD4E41298891C6C17D601D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9D4391C3201E8F990607E44C12A8EB182EC614EBD985D51D59AE7724021C9610D1E8721D25DD760950091BDB4q0LFC" TargetMode="External"/><Relationship Id="rId17" Type="http://schemas.openxmlformats.org/officeDocument/2006/relationships/hyperlink" Target="consultantplus://offline/ref=B9D4391C3201E8F990606049D746D0BD80E53F4BBD9150038DCEE1251F71CF345F5ED978811D9C6D941A8DBDB5124DCB1Aq0LEC" TargetMode="External"/><Relationship Id="rId25" Type="http://schemas.openxmlformats.org/officeDocument/2006/relationships/hyperlink" Target="consultantplus://offline/ref=A61FEFE78DC788A799C1C534B828758359AD4C3215E11600EE7F6DEC359B59FFB5DCC907402E8358AAD50820F04E2145F4777CDB9FDC9FC6A8CFD1Y9q0K" TargetMode="External"/><Relationship Id="rId33" Type="http://schemas.openxmlformats.org/officeDocument/2006/relationships/hyperlink" Target="consultantplus://offline/ref=C0F59D6C9521A1539B2EC6B1DB7651486AF622F51FBFB1CAC95FFB995D0D32D38E409524AD4E41298891C6C17D601DG" TargetMode="External"/><Relationship Id="rId38" Type="http://schemas.openxmlformats.org/officeDocument/2006/relationships/hyperlink" Target="consultantplus://offline/ref=83AF8FE3BC093849B489F2B7F66DF9487EACAFF643284E28333BF1C7B5A4A039CFBDE7303BF5D728012DCA6D8D4A0D4AA0880B611EBFAF32BCAC5EF5x2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D4391C3201E8F990607E44C12A8EB182EC614EBD985D51D59AE7724021C9610D1E8721D25DD760950091BDB4q0LFC" TargetMode="External"/><Relationship Id="rId20" Type="http://schemas.openxmlformats.org/officeDocument/2006/relationships/hyperlink" Target="consultantplus://offline/ref=90B4E719BF83FCE32D7E1C97E06D42C8EFE5D03D0F75585B9FEEE0B022B82B1B4615F7D132A3C336B966D42AD953175B16ADD9B158CEA502B23D98nBP9L" TargetMode="External"/><Relationship Id="rId29" Type="http://schemas.openxmlformats.org/officeDocument/2006/relationships/hyperlink" Target="consultantplus://offline/ref=A61FEFE78DC788A799C1C534B828758359AD4C3215E11600EE7F6DEC359B59FFB5DCC907402E8358AAD50820F04E2145F4777CDB9FDC9FC6A8CFD1Y9q0K" TargetMode="External"/><Relationship Id="rId41" Type="http://schemas.openxmlformats.org/officeDocument/2006/relationships/hyperlink" Target="consultantplus://offline/ref=261351258F432DF1A975E10A4F0F8A0F48B487DE7E25FB4D90EA071DDFE4F4FC81C395FED2F400A3565EE5ADFBCB0BFE5AA7c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D4391C3201E8F990607E44C12A8EB182EC614EBD985D51D59AE7724021C9610D1E8721D25DD760950091BDB4q0LFC" TargetMode="External"/><Relationship Id="rId24" Type="http://schemas.openxmlformats.org/officeDocument/2006/relationships/hyperlink" Target="consultantplus://offline/ref=A61FEFE78DC788A799C1C534B828758359AD4C3215E11600EE7F6DEC359B59FFB5DCC907402E8358AAD5082EF04E2145F4777CDB9FDC9FC6A8CFD1Y9q0K" TargetMode="External"/><Relationship Id="rId32" Type="http://schemas.openxmlformats.org/officeDocument/2006/relationships/hyperlink" Target="consultantplus://offline/ref=C0F59D6C9521A1539B2EC6B1DB7651486DFD22FC14BEB1CAC95FFB995D0D32D38E409524AD4E41298891C6C17D601DG" TargetMode="External"/><Relationship Id="rId37" Type="http://schemas.openxmlformats.org/officeDocument/2006/relationships/hyperlink" Target="consultantplus://offline/ref=C0F59D6C9521A1539B2EC6B1DB7651486DFD2EF415B9B1CAC95FFB995D0D32D38E409524AD4E41298891C6C17D601DG" TargetMode="External"/><Relationship Id="rId40" Type="http://schemas.openxmlformats.org/officeDocument/2006/relationships/hyperlink" Target="consultantplus://offline/ref=261351258F432DF1A975FF075963D4034ABDD9DB7E2CF61FC8BE014A80B4F2A9D383CBA781B34BAE5743F9ADFAADc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9D4391C3201E8F990607E44C12A8EB182EC614EBD985D51D59AE7724021C9610D1E8721D25DD760950091BDB4q0LFC" TargetMode="External"/><Relationship Id="rId23" Type="http://schemas.openxmlformats.org/officeDocument/2006/relationships/hyperlink" Target="consultantplus://offline/ref=A61FEFE78DC788A799C1C534B828758359AD4C3215E11600EE7F6DEC359B59FFB5DCC907402E8358AAD5082CF04E2145F4777CDB9FDC9FC6A8CFD1Y9q0K" TargetMode="External"/><Relationship Id="rId28" Type="http://schemas.openxmlformats.org/officeDocument/2006/relationships/hyperlink" Target="consultantplus://offline/ref=A61FEFE78DC788A799C1C534B828758359AD4C3215E11600EE7F6DEC359B59FFB5DCC907402E8358AAD5082EF04E2145F4777CDB9FDC9FC6A8CFD1Y9q0K" TargetMode="External"/><Relationship Id="rId36" Type="http://schemas.openxmlformats.org/officeDocument/2006/relationships/hyperlink" Target="consultantplus://offline/ref=C0F59D6C9521A1539B2ED8BCCD1A0F446FF579F815BDBA989200A0C40A043884DB0F946AEB475E298C8FC6C4745A31338B3BBC092508283B9A1C586D18G" TargetMode="External"/><Relationship Id="rId10" Type="http://schemas.openxmlformats.org/officeDocument/2006/relationships/hyperlink" Target="consultantplus://offline/ref=B9D4391C3201E8F990606049D746D0BD80E53F4BB999500688C5BC2F1728C3365851866F9454C860961E94BFBD581E8F4D00C2B9D39C641B618C83qAL9C" TargetMode="External"/><Relationship Id="rId19" Type="http://schemas.openxmlformats.org/officeDocument/2006/relationships/hyperlink" Target="consultantplus://offline/ref=90B4E719BF83FCE32D7E1C97E06D42C8EFE5D03D0B7C5F5297E5BDBA2AE12719411AA8C635EACF37B967D722DA0C124E07F5D6B045D0A61FAE3F9AB8n5P2L" TargetMode="External"/><Relationship Id="rId31" Type="http://schemas.openxmlformats.org/officeDocument/2006/relationships/hyperlink" Target="consultantplus://offline/ref=C0F59D6C9521A1539B2EC6B1DB7651486DFD2EF415BCB1CAC95FFB995D0D32D38E409524AD4E41298891C6C17D601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9D4391C3201E8F990606049D746D0BD80E53F4BB999500688C5BC2F1728C3365851866F9454C860961E94BFBD581E8F4D00C2B9D39C641B618C83qAL9C" TargetMode="External"/><Relationship Id="rId22" Type="http://schemas.openxmlformats.org/officeDocument/2006/relationships/hyperlink" Target="consultantplus://offline/ref=A61FEFE78DC788A799C1C534B828758359AD4C3215EA1508EB7F6DEC359B59FFB5DCC907402E8358AAD40629F04E2145F4777CDB9FDC9FC6A8CFD1Y9q0K" TargetMode="External"/><Relationship Id="rId27" Type="http://schemas.openxmlformats.org/officeDocument/2006/relationships/hyperlink" Target="consultantplus://offline/ref=A61FEFE78DC788A799C1C534B828758359AD4C3215E11600EE7F6DEC359B59FFB5DCC907402E8358AAD5082CF04E2145F4777CDB9FDC9FC6A8CFD1Y9q0K" TargetMode="External"/><Relationship Id="rId30" Type="http://schemas.openxmlformats.org/officeDocument/2006/relationships/hyperlink" Target="consultantplus://offline/ref=83AF8FE3BC093849B489F2B7F66DF9487EACAFF643284E28333BF1C7B5A4A039CFBDE7303BF5D728012DCA6D8D4A0D4AA0880B611EBFAF32BCAC5EF5x2B" TargetMode="External"/><Relationship Id="rId35" Type="http://schemas.openxmlformats.org/officeDocument/2006/relationships/hyperlink" Target="consultantplus://offline/ref=C0F59D6C9521A1539B2ED8BCCD1A0F446FF579F814BFBB959700A0C40A043884DB0F946AEB475E298C8FC6C8745A31338B3BBC092508283B9A1C586D18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6977-2568-4679-9D59-5CE42AB2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34575</CharactersWithSpaces>
  <SharedDoc>false</SharedDoc>
  <HLinks>
    <vt:vector size="198" baseType="variant">
      <vt:variant>
        <vt:i4>5046272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consultantplus://offline/ref=261351258F432DF1A975E10A4F0F8A0F48B487DE7E25FB4D90EA071DDFE4F4FC81C395FED2F400A3565EE5ADFBCB0BFE5AA7c0L</vt:lpwstr>
      </vt:variant>
      <vt:variant>
        <vt:lpwstr/>
      </vt:variant>
      <vt:variant>
        <vt:i4>4980736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consultantplus://offline/ref=261351258F432DF1A975FF075963D4034ABDD9DB7E2CF61FC8BE014A80B4F2A9D383CBA781B34BAE5743F9ADFAADc6L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consultantplus://offline/ref=261351258F432DF1A975E10A4F0F8A0F48B487DE7625FD4D93E15A17D7BDF8FE86CCCAE9C7BD54AE545DFEA4F38158BA0D7EDF9AE503B6C94FB87DA5c0L</vt:lpwstr>
      </vt:variant>
      <vt:variant>
        <vt:lpwstr/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consultantplus://offline/ref=83AF8FE3BC093849B489F2B7F66DF9487EACAFF643284E28333BF1C7B5A4A039CFBDE7303BF5D728012DCA6D8D4A0D4AA0880B611EBFAF32BCAC5EF5x2B</vt:lpwstr>
      </vt:variant>
      <vt:variant>
        <vt:lpwstr/>
      </vt:variant>
      <vt:variant>
        <vt:i4>4587603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consultantplus://offline/ref=C0F59D6C9521A1539B2EC6B1DB7651486DFD2EF415B9B1CAC95FFB995D0D32D38E409524AD4E41298891C6C17D601DG</vt:lpwstr>
      </vt:variant>
      <vt:variant>
        <vt:lpwstr/>
      </vt:variant>
      <vt:variant>
        <vt:i4>4915208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consultantplus://offline/ref=C0F59D6C9521A1539B2ED8BCCD1A0F446FF579F815BDBA989200A0C40A043884DB0F946AEB475E298C8FC6C4745A31338B3BBC092508283B9A1C586D18G</vt:lpwstr>
      </vt:variant>
      <vt:variant>
        <vt:lpwstr/>
      </vt:variant>
      <vt:variant>
        <vt:i4>4915212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consultantplus://offline/ref=C0F59D6C9521A1539B2ED8BCCD1A0F446FF579F814BFBB959700A0C40A043884DB0F946AEB475E298C8FC6C8745A31338B3BBC092508283B9A1C586D18G</vt:lpwstr>
      </vt:variant>
      <vt:variant>
        <vt:lpwstr/>
      </vt:variant>
      <vt:variant>
        <vt:i4>4587611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consultantplus://offline/ref=C0F59D6C9521A1539B2EC6B1DB7651486AFC2EFC15BDB1CAC95FFB995D0D32D38E409524AD4E41298891C6C17D601DG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consultantplus://offline/ref=C0F59D6C9521A1539B2EC6B1DB7651486AF622F51FBFB1CAC95FFB995D0D32D38E409524AD4E41298891C6C17D601DG</vt:lpwstr>
      </vt:variant>
      <vt:variant>
        <vt:lpwstr/>
      </vt:variant>
      <vt:variant>
        <vt:i4>4587534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consultantplus://offline/ref=C0F59D6C9521A1539B2EC6B1DB7651486DFD22FC14BEB1CAC95FFB995D0D32D38E409524AD4E41298891C6C17D601DG</vt:lpwstr>
      </vt:variant>
      <vt:variant>
        <vt:lpwstr/>
      </vt:variant>
      <vt:variant>
        <vt:i4>4587529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consultantplus://offline/ref=C0F59D6C9521A1539B2EC6B1DB7651486DFD2EF415BCB1CAC95FFB995D0D32D38E409524AD4E41298891C6C17D601DG</vt:lpwstr>
      </vt:variant>
      <vt:variant>
        <vt:lpwstr/>
      </vt:variant>
      <vt:variant>
        <vt:i4>5439581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consultantplus://offline/ref=83AF8FE3BC093849B489F2B7F66DF9487EACAFF643284E28333BF1C7B5A4A039CFBDE7303BF5D728012DCA6D8D4A0D4AA0880B611EBFAF32BCAC5EF5x2B</vt:lpwstr>
      </vt:variant>
      <vt:variant>
        <vt:lpwstr/>
      </vt:variant>
      <vt:variant>
        <vt:i4>1048587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consultantplus://offline/ref=A61FEFE78DC788A799C1C534B828758359AD4C3215E11600EE7F6DEC359B59FFB5DCC907402E8358AAD50820F04E2145F4777CDB9FDC9FC6A8CFD1Y9q0K</vt:lpwstr>
      </vt:variant>
      <vt:variant>
        <vt:lpwstr/>
      </vt:variant>
      <vt:variant>
        <vt:i4>1048670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consultantplus://offline/ref=A61FEFE78DC788A799C1C534B828758359AD4C3215E11600EE7F6DEC359B59FFB5DCC907402E8358AAD5082EF04E2145F4777CDB9FDC9FC6A8CFD1Y9q0K</vt:lpwstr>
      </vt:variant>
      <vt:variant>
        <vt:lpwstr/>
      </vt:variant>
      <vt:variant>
        <vt:i4>1048664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consultantplus://offline/ref=A61FEFE78DC788A799C1C534B828758359AD4C3215E11600EE7F6DEC359B59FFB5DCC907402E8358AAD5082CF04E2145F4777CDB9FDC9FC6A8CFD1Y9q0K</vt:lpwstr>
      </vt:variant>
      <vt:variant>
        <vt:lpwstr/>
      </vt:variant>
      <vt:variant>
        <vt:i4>1048657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consultantplus://offline/ref=A61FEFE78DC788A799C1C534B828758359AD4C3215EA1508EB7F6DEC359B59FFB5DCC907402E8358AAD40629F04E2145F4777CDB9FDC9FC6A8CFD1Y9q0K</vt:lpwstr>
      </vt:variant>
      <vt:variant>
        <vt:lpwstr/>
      </vt:variant>
      <vt:variant>
        <vt:i4>1048587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consultantplus://offline/ref=A61FEFE78DC788A799C1C534B828758359AD4C3215E11600EE7F6DEC359B59FFB5DCC907402E8358AAD50820F04E2145F4777CDB9FDC9FC6A8CFD1Y9q0K</vt:lpwstr>
      </vt:variant>
      <vt:variant>
        <vt:lpwstr/>
      </vt:variant>
      <vt:variant>
        <vt:i4>1048670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consultantplus://offline/ref=A61FEFE78DC788A799C1C534B828758359AD4C3215E11600EE7F6DEC359B59FFB5DCC907402E8358AAD5082EF04E2145F4777CDB9FDC9FC6A8CFD1Y9q0K</vt:lpwstr>
      </vt:variant>
      <vt:variant>
        <vt:lpwstr/>
      </vt:variant>
      <vt:variant>
        <vt:i4>1048664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consultantplus://offline/ref=A61FEFE78DC788A799C1C534B828758359AD4C3215E11600EE7F6DEC359B59FFB5DCC907402E8358AAD5082CF04E2145F4777CDB9FDC9FC6A8CFD1Y9q0K</vt:lpwstr>
      </vt:variant>
      <vt:variant>
        <vt:lpwstr/>
      </vt:variant>
      <vt:variant>
        <vt:i4>1048657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consultantplus://offline/ref=A61FEFE78DC788A799C1C534B828758359AD4C3215EA1508EB7F6DEC359B59FFB5DCC907402E8358AAD40629F04E2145F4777CDB9FDC9FC6A8CFD1Y9q0K</vt:lpwstr>
      </vt:variant>
      <vt:variant>
        <vt:lpwstr/>
      </vt:variant>
      <vt:variant>
        <vt:i4>3801191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consultantplus://offline/ref=90B4E719BF83FCE32D7E1C97E06D42C8EFE5D03D0B7C5F5297E5BDBA2AE12719411AA8C635EACF37B967D722DA0C124E07F5D6B045D0A61FAE3F9AB8n5P2L</vt:lpwstr>
      </vt:variant>
      <vt:variant>
        <vt:lpwstr/>
      </vt:variant>
      <vt:variant>
        <vt:i4>5898323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consultantplus://offline/ref=90B4E719BF83FCE32D7E1C97E06D42C8EFE5D03D0F75585B9FEEE0B022B82B1B4615F7D132A3C336B966D42AD953175B16ADD9B158CEA502B23D98nBP9L</vt:lpwstr>
      </vt:variant>
      <vt:variant>
        <vt:lpwstr/>
      </vt:variant>
      <vt:variant>
        <vt:i4>3801191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consultantplus://offline/ref=90B4E719BF83FCE32D7E1C97E06D42C8EFE5D03D0B7C5F5297E5BDBA2AE12719411AA8C635EACF37B967D722DA0C124E07F5D6B045D0A61FAE3F9AB8n5P2L</vt:lpwstr>
      </vt:variant>
      <vt:variant>
        <vt:lpwstr/>
      </vt:variant>
      <vt:variant>
        <vt:i4>5898323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consultantplus://offline/ref=90B4E719BF83FCE32D7E1C97E06D42C8EFE5D03D0F75585B9FEEE0B022B82B1B4615F7D132A3C336B966D42AD953175B16ADD9B158CEA502B23D98nBP9L</vt:lpwstr>
      </vt:variant>
      <vt:variant>
        <vt:lpwstr/>
      </vt:variant>
      <vt:variant>
        <vt:i4>589839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consultantplus://offline/ref=B9D4391C3201E8F990606049D746D0BD80E53F4BBD9150038DCEE1251F71CF345F5ED978811D9C6D941A8DBDB5124DCB1Aq0LEC</vt:lpwstr>
      </vt:variant>
      <vt:variant>
        <vt:lpwstr/>
      </vt:variant>
      <vt:variant>
        <vt:i4>5832785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consultantplus://offline/ref=B9D4391C3201E8F990607E44C12A8EB182EC614EBD985D51D59AE7724021C9610D1E8721D25DD760950091BDB4q0LFC</vt:lpwstr>
      </vt:variant>
      <vt:variant>
        <vt:lpwstr/>
      </vt:variant>
      <vt:variant>
        <vt:i4>5832785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consultantplus://offline/ref=B9D4391C3201E8F990607E44C12A8EB182EC614EBD985D51D59AE7724021C9610D1E8721D25DD760950091BDB4q0LFC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consultantplus://offline/ref=B9D4391C3201E8F990606049D746D0BD80E53F4BB999500688C5BC2F1728C3365851866F9454C860961E94BFBD581E8F4D00C2B9D39C641B618C83qAL9C</vt:lpwstr>
      </vt:variant>
      <vt:variant>
        <vt:lpwstr/>
      </vt:variant>
      <vt:variant>
        <vt:i4>589839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consultantplus://offline/ref=B9D4391C3201E8F990606049D746D0BD80E53F4BBD9150038DCEE1251F71CF345F5ED978811D9C6D941A8DBDB5124DCB1Aq0LEC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consultantplus://offline/ref=B9D4391C3201E8F990607E44C12A8EB182EC614EBD985D51D59AE7724021C9610D1E8721D25DD760950091BDB4q0LFC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consultantplus://offline/ref=B9D4391C3201E8F990607E44C12A8EB182EC614EBD985D51D59AE7724021C9610D1E8721D25DD760950091BDB4q0LFC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consultantplus://offline/ref=B9D4391C3201E8F990606049D746D0BD80E53F4BB999500688C5BC2F1728C3365851866F9454C860961E94BFBD581E8F4D00C2B9D39C641B618C83qAL9C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mailto:%20feldman@rubtsovsk.org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pc21-0</dc:creator>
  <cp:lastModifiedBy>Сергеева</cp:lastModifiedBy>
  <cp:revision>3</cp:revision>
  <cp:lastPrinted>2023-05-02T03:02:00Z</cp:lastPrinted>
  <dcterms:created xsi:type="dcterms:W3CDTF">2023-05-02T03:41:00Z</dcterms:created>
  <dcterms:modified xsi:type="dcterms:W3CDTF">2023-05-02T03:42:00Z</dcterms:modified>
</cp:coreProperties>
</file>